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A8595B" w14:textId="0D2C958D" w:rsidR="00ED08F8" w:rsidRPr="00ED08F8" w:rsidRDefault="00ED08F8" w:rsidP="00ED08F8">
      <w:pPr>
        <w:pStyle w:val="NoSpacing"/>
        <w:jc w:val="both"/>
        <w:rPr>
          <w:rFonts w:ascii="Arial" w:hAnsi="Arial" w:cs="Arial"/>
          <w:b/>
          <w:sz w:val="28"/>
          <w:szCs w:val="28"/>
        </w:rPr>
      </w:pPr>
      <w:r w:rsidRPr="00ED08F8">
        <w:rPr>
          <w:rFonts w:ascii="Arial" w:hAnsi="Arial" w:cs="Arial"/>
          <w:b/>
          <w:sz w:val="28"/>
          <w:szCs w:val="28"/>
        </w:rPr>
        <w:t>3GPP TSG RAN WG1 #10</w:t>
      </w:r>
      <w:r w:rsidR="002139D3">
        <w:rPr>
          <w:rFonts w:ascii="Arial" w:hAnsi="Arial" w:cs="Arial"/>
          <w:b/>
          <w:sz w:val="28"/>
          <w:szCs w:val="28"/>
        </w:rPr>
        <w:t>3</w:t>
      </w:r>
      <w:r w:rsidRPr="00ED08F8">
        <w:rPr>
          <w:rFonts w:ascii="Arial" w:hAnsi="Arial" w:cs="Arial"/>
          <w:b/>
          <w:sz w:val="28"/>
          <w:szCs w:val="28"/>
        </w:rPr>
        <w:t>-e</w:t>
      </w:r>
      <w:r w:rsidRPr="00ED08F8">
        <w:rPr>
          <w:rFonts w:ascii="Arial" w:hAnsi="Arial" w:cs="Arial"/>
          <w:b/>
          <w:sz w:val="28"/>
          <w:szCs w:val="28"/>
        </w:rPr>
        <w:tab/>
      </w:r>
      <w:r w:rsidRPr="00ED08F8">
        <w:rPr>
          <w:rFonts w:ascii="Arial" w:hAnsi="Arial" w:cs="Arial"/>
          <w:b/>
          <w:sz w:val="28"/>
          <w:szCs w:val="28"/>
        </w:rPr>
        <w:tab/>
      </w:r>
      <w:r w:rsidRPr="00ED08F8">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9E5BCA">
        <w:rPr>
          <w:rFonts w:ascii="Arial" w:hAnsi="Arial" w:cs="Arial"/>
          <w:b/>
          <w:sz w:val="28"/>
          <w:szCs w:val="28"/>
        </w:rPr>
        <w:tab/>
      </w:r>
      <w:r w:rsidR="004A1138">
        <w:rPr>
          <w:rFonts w:ascii="Arial" w:hAnsi="Arial" w:cs="Arial"/>
          <w:b/>
          <w:sz w:val="28"/>
          <w:szCs w:val="28"/>
        </w:rPr>
        <w:t xml:space="preserve">  </w:t>
      </w:r>
      <w:r w:rsidR="00162166">
        <w:rPr>
          <w:rFonts w:ascii="Arial" w:hAnsi="Arial" w:cs="Arial"/>
          <w:b/>
          <w:sz w:val="28"/>
          <w:szCs w:val="28"/>
        </w:rPr>
        <w:t xml:space="preserve"> </w:t>
      </w:r>
      <w:r w:rsidRPr="00ED08F8">
        <w:rPr>
          <w:rFonts w:ascii="Arial" w:hAnsi="Arial" w:cs="Arial"/>
          <w:b/>
          <w:sz w:val="28"/>
          <w:szCs w:val="28"/>
        </w:rPr>
        <w:t>R1-20</w:t>
      </w:r>
      <w:r w:rsidR="004A1138">
        <w:rPr>
          <w:rFonts w:ascii="Arial" w:hAnsi="Arial" w:cs="Arial"/>
          <w:b/>
          <w:sz w:val="28"/>
          <w:szCs w:val="28"/>
        </w:rPr>
        <w:t>0</w:t>
      </w:r>
      <w:r w:rsidR="00842A0B">
        <w:rPr>
          <w:rFonts w:ascii="Arial" w:hAnsi="Arial" w:cs="Arial"/>
          <w:b/>
          <w:sz w:val="28"/>
          <w:szCs w:val="28"/>
        </w:rPr>
        <w:t>7631</w:t>
      </w:r>
    </w:p>
    <w:p w14:paraId="7A46B4E3" w14:textId="5DBFA180" w:rsidR="00C4142E" w:rsidRPr="00D208B1" w:rsidRDefault="00ED08F8" w:rsidP="00D208B1">
      <w:pPr>
        <w:pStyle w:val="NoSpacing"/>
        <w:jc w:val="both"/>
        <w:rPr>
          <w:rFonts w:ascii="Arial" w:hAnsi="Arial" w:cs="Arial"/>
          <w:b/>
          <w:sz w:val="28"/>
          <w:szCs w:val="28"/>
        </w:rPr>
      </w:pPr>
      <w:r w:rsidRPr="00ED08F8">
        <w:rPr>
          <w:rFonts w:ascii="Arial" w:hAnsi="Arial" w:cs="Arial"/>
          <w:b/>
          <w:sz w:val="28"/>
          <w:szCs w:val="28"/>
        </w:rPr>
        <w:t xml:space="preserve">e-Meeting, </w:t>
      </w:r>
      <w:r w:rsidR="002139D3">
        <w:rPr>
          <w:rFonts w:ascii="Arial" w:hAnsi="Arial" w:cs="Arial"/>
          <w:b/>
          <w:sz w:val="28"/>
          <w:szCs w:val="28"/>
        </w:rPr>
        <w:t>October 26</w:t>
      </w:r>
      <w:r w:rsidR="003E7EB3" w:rsidRPr="004B1937">
        <w:rPr>
          <w:rFonts w:ascii="Arial" w:hAnsi="Arial" w:cs="Arial"/>
          <w:b/>
          <w:sz w:val="28"/>
          <w:szCs w:val="28"/>
          <w:vertAlign w:val="superscript"/>
        </w:rPr>
        <w:t>th</w:t>
      </w:r>
      <w:r w:rsidRPr="00ED08F8">
        <w:rPr>
          <w:rFonts w:ascii="Arial" w:hAnsi="Arial" w:cs="Arial"/>
          <w:b/>
          <w:sz w:val="28"/>
          <w:szCs w:val="28"/>
        </w:rPr>
        <w:t xml:space="preserve"> – </w:t>
      </w:r>
      <w:r w:rsidR="002139D3">
        <w:rPr>
          <w:rFonts w:ascii="Arial" w:hAnsi="Arial" w:cs="Arial"/>
          <w:b/>
          <w:sz w:val="28"/>
          <w:szCs w:val="28"/>
        </w:rPr>
        <w:t>November 13</w:t>
      </w:r>
      <w:r w:rsidR="003E7EB3" w:rsidRPr="004B1937">
        <w:rPr>
          <w:rFonts w:ascii="Arial" w:hAnsi="Arial" w:cs="Arial"/>
          <w:b/>
          <w:sz w:val="28"/>
          <w:szCs w:val="28"/>
          <w:vertAlign w:val="superscript"/>
        </w:rPr>
        <w:t>th</w:t>
      </w:r>
      <w:r w:rsidRPr="00ED08F8">
        <w:rPr>
          <w:rFonts w:ascii="Arial" w:hAnsi="Arial" w:cs="Arial"/>
          <w:b/>
          <w:sz w:val="28"/>
          <w:szCs w:val="28"/>
        </w:rPr>
        <w:t>, 2020</w:t>
      </w:r>
    </w:p>
    <w:p w14:paraId="05965FD4" w14:textId="77777777" w:rsidR="00C4142E" w:rsidRPr="00D208B1" w:rsidRDefault="00C4142E" w:rsidP="00D208B1">
      <w:pPr>
        <w:pStyle w:val="NoSpacing"/>
        <w:jc w:val="both"/>
        <w:rPr>
          <w:rFonts w:ascii="Arial" w:eastAsiaTheme="minorEastAsia" w:hAnsi="Arial" w:cs="Arial"/>
          <w:b/>
          <w:sz w:val="24"/>
          <w:szCs w:val="24"/>
          <w:lang w:eastAsia="zh-CN"/>
        </w:rPr>
      </w:pPr>
    </w:p>
    <w:p w14:paraId="2BD8256E" w14:textId="61DF8DBD" w:rsidR="005E1775" w:rsidRPr="009246FC" w:rsidRDefault="005E1775" w:rsidP="00D208B1">
      <w:pPr>
        <w:pStyle w:val="No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ED08F8" w:rsidRPr="009246FC">
        <w:rPr>
          <w:rFonts w:ascii="Arial" w:hAnsi="Arial" w:cs="Arial"/>
          <w:b/>
          <w:sz w:val="24"/>
          <w:szCs w:val="24"/>
        </w:rPr>
        <w:t>8.1.3</w:t>
      </w:r>
    </w:p>
    <w:p w14:paraId="74E70920" w14:textId="54770B68" w:rsidR="00C4142E" w:rsidRPr="009246FC" w:rsidRDefault="00C4142E" w:rsidP="00D208B1">
      <w:pPr>
        <w:pStyle w:val="No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19CE65E1" w:rsidR="00C4142E" w:rsidRPr="00D208B1" w:rsidRDefault="00C4142E" w:rsidP="00D208B1">
      <w:pPr>
        <w:pStyle w:val="No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Pr="00D208B1">
        <w:rPr>
          <w:rFonts w:ascii="Arial" w:eastAsiaTheme="minorEastAsia" w:hAnsi="Arial" w:cs="Arial"/>
          <w:b/>
          <w:sz w:val="24"/>
          <w:szCs w:val="24"/>
          <w:lang w:eastAsia="zh-CN"/>
        </w:rPr>
        <w:t xml:space="preserve">Discussion on SRS </w:t>
      </w:r>
      <w:r w:rsidR="0064092B">
        <w:rPr>
          <w:rFonts w:ascii="Arial" w:eastAsiaTheme="minorEastAsia" w:hAnsi="Arial" w:cs="Arial"/>
          <w:b/>
          <w:sz w:val="24"/>
          <w:szCs w:val="24"/>
          <w:lang w:eastAsia="zh-CN"/>
        </w:rPr>
        <w:t>E</w:t>
      </w:r>
      <w:r w:rsidR="0064092B" w:rsidRPr="00D208B1">
        <w:rPr>
          <w:rFonts w:ascii="Arial" w:eastAsiaTheme="minorEastAsia" w:hAnsi="Arial" w:cs="Arial"/>
          <w:b/>
          <w:sz w:val="24"/>
          <w:szCs w:val="24"/>
          <w:lang w:eastAsia="zh-CN"/>
        </w:rPr>
        <w:t>nhancement</w:t>
      </w:r>
      <w:r w:rsidR="0064092B">
        <w:rPr>
          <w:rFonts w:ascii="Arial" w:eastAsiaTheme="minorEastAsia" w:hAnsi="Arial" w:cs="Arial"/>
          <w:b/>
          <w:sz w:val="24"/>
          <w:szCs w:val="24"/>
          <w:lang w:eastAsia="zh-CN"/>
        </w:rPr>
        <w:t>s</w:t>
      </w:r>
    </w:p>
    <w:p w14:paraId="35306FB9" w14:textId="28CE17FE" w:rsidR="00C4142E" w:rsidRPr="00D208B1" w:rsidRDefault="00C4142E" w:rsidP="00D208B1">
      <w:pPr>
        <w:pStyle w:val="No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D208B1">
      <w:pPr>
        <w:pStyle w:val="NoSpacing"/>
        <w:jc w:val="both"/>
        <w:rPr>
          <w:rFonts w:ascii="Times" w:hAnsi="Times" w:cs="Times"/>
        </w:rPr>
      </w:pPr>
    </w:p>
    <w:p w14:paraId="1E3AE1A1" w14:textId="0618FE5D" w:rsidR="00C4142E" w:rsidRDefault="00C4142E" w:rsidP="000B6B8B">
      <w:pPr>
        <w:pStyle w:val="Heading1"/>
        <w:numPr>
          <w:ilvl w:val="0"/>
          <w:numId w:val="4"/>
        </w:numPr>
        <w:spacing w:before="0" w:after="0" w:line="276" w:lineRule="auto"/>
        <w:contextualSpacing/>
        <w:jc w:val="both"/>
        <w:rPr>
          <w:rFonts w:cs="Arial"/>
          <w:smallCaps/>
          <w:lang w:val="en-US"/>
        </w:rPr>
      </w:pPr>
      <w:r w:rsidRPr="00D208B1">
        <w:rPr>
          <w:rFonts w:cs="Arial"/>
          <w:smallCaps/>
          <w:lang w:val="en-US"/>
        </w:rPr>
        <w:t>Introduction</w:t>
      </w:r>
    </w:p>
    <w:p w14:paraId="091D87DF" w14:textId="3DA737B8" w:rsidR="002139D3" w:rsidRPr="007B31BD" w:rsidRDefault="002139D3" w:rsidP="002139D3">
      <w:pPr>
        <w:pStyle w:val="BodyText"/>
        <w:spacing w:after="0"/>
        <w:ind w:firstLine="288"/>
        <w:rPr>
          <w:rFonts w:eastAsiaTheme="minorEastAsia" w:cs="Times"/>
          <w:sz w:val="22"/>
          <w:szCs w:val="22"/>
          <w:lang w:eastAsia="zh-CN"/>
        </w:rPr>
      </w:pPr>
      <w:r w:rsidRPr="007B31BD">
        <w:rPr>
          <w:rFonts w:eastAsiaTheme="minorEastAsia" w:cs="Times"/>
          <w:sz w:val="22"/>
          <w:szCs w:val="22"/>
          <w:lang w:eastAsia="zh-CN"/>
        </w:rPr>
        <w:t xml:space="preserve">During the RAN1 #102e, </w:t>
      </w:r>
      <w:r w:rsidR="007B31BD">
        <w:rPr>
          <w:rFonts w:eastAsiaTheme="minorEastAsia" w:cs="Times"/>
          <w:sz w:val="22"/>
          <w:szCs w:val="22"/>
          <w:lang w:eastAsia="zh-CN"/>
        </w:rPr>
        <w:t xml:space="preserve">RAN1 began the discussion related to SRS enhancements. Besides </w:t>
      </w:r>
      <w:r w:rsidR="00842A0B">
        <w:rPr>
          <w:rFonts w:eastAsiaTheme="minorEastAsia" w:cs="Times"/>
          <w:sz w:val="22"/>
          <w:szCs w:val="22"/>
          <w:lang w:eastAsia="zh-CN"/>
        </w:rPr>
        <w:t xml:space="preserve">the discussion </w:t>
      </w:r>
      <w:r w:rsidR="007B31BD">
        <w:rPr>
          <w:rFonts w:eastAsiaTheme="minorEastAsia" w:cs="Times"/>
          <w:sz w:val="22"/>
          <w:szCs w:val="22"/>
          <w:lang w:eastAsia="zh-CN"/>
        </w:rPr>
        <w:t xml:space="preserve">related to evaluation </w:t>
      </w:r>
      <w:r w:rsidR="00842A0B">
        <w:rPr>
          <w:rFonts w:eastAsiaTheme="minorEastAsia" w:cs="Times"/>
          <w:sz w:val="22"/>
          <w:szCs w:val="22"/>
          <w:lang w:eastAsia="zh-CN"/>
        </w:rPr>
        <w:t>methodologies</w:t>
      </w:r>
      <w:r w:rsidR="007B31BD">
        <w:rPr>
          <w:rFonts w:eastAsiaTheme="minorEastAsia" w:cs="Times"/>
          <w:sz w:val="22"/>
          <w:szCs w:val="22"/>
          <w:lang w:eastAsia="zh-CN"/>
        </w:rPr>
        <w:t xml:space="preserve">, the </w:t>
      </w:r>
      <w:r w:rsidRPr="007B31BD">
        <w:rPr>
          <w:rFonts w:eastAsiaTheme="minorEastAsia" w:cs="Times"/>
          <w:sz w:val="22"/>
          <w:szCs w:val="22"/>
          <w:lang w:eastAsia="zh-CN"/>
        </w:rPr>
        <w:t>following</w:t>
      </w:r>
      <w:r w:rsidR="007B31BD">
        <w:rPr>
          <w:rFonts w:eastAsiaTheme="minorEastAsia" w:cs="Times"/>
          <w:sz w:val="22"/>
          <w:szCs w:val="22"/>
          <w:lang w:eastAsia="zh-CN"/>
        </w:rPr>
        <w:t xml:space="preserve">s were </w:t>
      </w:r>
      <w:r w:rsidR="00842A0B">
        <w:rPr>
          <w:rFonts w:eastAsiaTheme="minorEastAsia" w:cs="Times"/>
          <w:sz w:val="22"/>
          <w:szCs w:val="22"/>
          <w:lang w:eastAsia="zh-CN"/>
        </w:rPr>
        <w:t xml:space="preserve">discussed and </w:t>
      </w:r>
      <w:r w:rsidR="007B31BD">
        <w:rPr>
          <w:rFonts w:eastAsiaTheme="minorEastAsia" w:cs="Times"/>
          <w:sz w:val="22"/>
          <w:szCs w:val="22"/>
          <w:lang w:eastAsia="zh-CN"/>
        </w:rPr>
        <w:t>agreed</w:t>
      </w:r>
      <w:r w:rsidRPr="007B31BD">
        <w:rPr>
          <w:rFonts w:eastAsiaTheme="minorEastAsia" w:cs="Times"/>
          <w:sz w:val="22"/>
          <w:szCs w:val="22"/>
          <w:lang w:eastAsia="zh-CN"/>
        </w:rPr>
        <w:t>:</w:t>
      </w:r>
    </w:p>
    <w:p w14:paraId="2E2C5CC1" w14:textId="77777777" w:rsidR="002139D3" w:rsidRPr="00FE2AC5" w:rsidRDefault="002139D3" w:rsidP="00D208B1">
      <w:pPr>
        <w:pStyle w:val="BodyText"/>
        <w:spacing w:after="0"/>
        <w:rPr>
          <w:rFonts w:eastAsiaTheme="minorEastAsia" w:cs="Times"/>
          <w:sz w:val="22"/>
          <w:szCs w:val="22"/>
          <w:highlight w:val="lightGray"/>
          <w:lang w:eastAsia="zh-CN"/>
        </w:rPr>
      </w:pPr>
    </w:p>
    <w:tbl>
      <w:tblPr>
        <w:tblStyle w:val="TableGrid"/>
        <w:tblW w:w="0" w:type="auto"/>
        <w:tblLook w:val="04A0" w:firstRow="1" w:lastRow="0" w:firstColumn="1" w:lastColumn="0" w:noHBand="0" w:noVBand="1"/>
      </w:tblPr>
      <w:tblGrid>
        <w:gridCol w:w="10160"/>
      </w:tblGrid>
      <w:tr w:rsidR="002139D3" w14:paraId="0ACACFDA" w14:textId="77777777" w:rsidTr="002139D3">
        <w:tc>
          <w:tcPr>
            <w:tcW w:w="10160" w:type="dxa"/>
          </w:tcPr>
          <w:p w14:paraId="4739CB93" w14:textId="77777777" w:rsidR="007B31BD" w:rsidRPr="007B31BD" w:rsidRDefault="007B31BD" w:rsidP="007B31BD">
            <w:pPr>
              <w:widowControl w:val="0"/>
              <w:spacing w:before="0" w:after="0" w:line="240" w:lineRule="auto"/>
              <w:rPr>
                <w:rFonts w:eastAsia="Microsoft YaHei"/>
                <w:i/>
                <w:iCs/>
              </w:rPr>
            </w:pPr>
            <w:r w:rsidRPr="007B31BD">
              <w:rPr>
                <w:rFonts w:eastAsia="Microsoft YaHei"/>
                <w:i/>
                <w:iCs/>
              </w:rPr>
              <w:t>Enhance the determination of aperiodic SRS triggering offset, with at least one of the following alternatives</w:t>
            </w:r>
          </w:p>
          <w:p w14:paraId="0F43935B" w14:textId="77777777" w:rsidR="007B31BD" w:rsidRPr="007B31BD" w:rsidRDefault="007B31BD" w:rsidP="007B31BD">
            <w:pPr>
              <w:pStyle w:val="ListParagraph"/>
              <w:widowControl w:val="0"/>
              <w:numPr>
                <w:ilvl w:val="1"/>
                <w:numId w:val="32"/>
              </w:numPr>
              <w:snapToGrid w:val="0"/>
              <w:spacing w:before="0" w:line="240" w:lineRule="auto"/>
              <w:rPr>
                <w:rFonts w:ascii="Times New Roman" w:eastAsia="Microsoft YaHei" w:hAnsi="Times New Roman"/>
                <w:i/>
                <w:iCs/>
                <w:szCs w:val="20"/>
                <w:lang w:eastAsia="x-none"/>
              </w:rPr>
            </w:pPr>
            <w:r w:rsidRPr="007B31BD">
              <w:rPr>
                <w:rFonts w:ascii="Times New Roman" w:eastAsia="Microsoft YaHei" w:hAnsi="Times New Roman"/>
                <w:i/>
                <w:iCs/>
                <w:szCs w:val="20"/>
              </w:rPr>
              <w:t>Alt 1: Delay the SRS transmission to an available slot later than the triggering offset defined in current specification, including possible re-definition of the triggering offset</w:t>
            </w:r>
          </w:p>
          <w:p w14:paraId="2E78D271" w14:textId="77777777" w:rsidR="007B31BD" w:rsidRPr="007B31BD" w:rsidRDefault="007B31BD" w:rsidP="007B31BD">
            <w:pPr>
              <w:pStyle w:val="ListParagraph"/>
              <w:widowControl w:val="0"/>
              <w:numPr>
                <w:ilvl w:val="1"/>
                <w:numId w:val="32"/>
              </w:numPr>
              <w:snapToGrid w:val="0"/>
              <w:spacing w:before="0" w:line="240" w:lineRule="auto"/>
              <w:rPr>
                <w:rFonts w:ascii="Times New Roman" w:eastAsia="Microsoft YaHei" w:hAnsi="Times New Roman"/>
                <w:i/>
                <w:iCs/>
                <w:szCs w:val="20"/>
              </w:rPr>
            </w:pPr>
            <w:r w:rsidRPr="007B31BD">
              <w:rPr>
                <w:rFonts w:ascii="Times New Roman" w:eastAsia="Microsoft YaHei" w:hAnsi="Times New Roman"/>
                <w:i/>
                <w:iCs/>
                <w:szCs w:val="20"/>
              </w:rPr>
              <w:t>Alt 2: Indicate triggering offset in DCI explicitly or implicitly</w:t>
            </w:r>
          </w:p>
          <w:p w14:paraId="6C2DFE5B" w14:textId="77777777" w:rsidR="007B31BD" w:rsidRPr="007B31BD" w:rsidRDefault="007B31BD" w:rsidP="007B31BD">
            <w:pPr>
              <w:pStyle w:val="ListParagraph"/>
              <w:widowControl w:val="0"/>
              <w:numPr>
                <w:ilvl w:val="1"/>
                <w:numId w:val="32"/>
              </w:numPr>
              <w:snapToGrid w:val="0"/>
              <w:spacing w:before="0" w:line="240" w:lineRule="auto"/>
              <w:rPr>
                <w:rFonts w:ascii="Times New Roman" w:eastAsia="Microsoft YaHei" w:hAnsi="Times New Roman"/>
                <w:i/>
                <w:iCs/>
                <w:szCs w:val="20"/>
              </w:rPr>
            </w:pPr>
            <w:r w:rsidRPr="007B31BD">
              <w:rPr>
                <w:rFonts w:ascii="Times New Roman" w:eastAsia="Microsoft YaHei" w:hAnsi="Times New Roman"/>
                <w:i/>
                <w:iCs/>
                <w:szCs w:val="20"/>
              </w:rPr>
              <w:t>Alt 3: Update triggering offset in MAC CE</w:t>
            </w:r>
          </w:p>
          <w:p w14:paraId="3B83E9F0" w14:textId="77777777" w:rsidR="007B31BD" w:rsidRPr="007B31BD" w:rsidRDefault="007B31BD" w:rsidP="007B31BD">
            <w:pPr>
              <w:pStyle w:val="ListParagraph"/>
              <w:widowControl w:val="0"/>
              <w:numPr>
                <w:ilvl w:val="1"/>
                <w:numId w:val="32"/>
              </w:numPr>
              <w:snapToGrid w:val="0"/>
              <w:spacing w:before="0" w:line="240" w:lineRule="auto"/>
              <w:rPr>
                <w:rFonts w:ascii="Times New Roman" w:eastAsia="Microsoft YaHei" w:hAnsi="Times New Roman"/>
                <w:i/>
                <w:iCs/>
                <w:szCs w:val="20"/>
              </w:rPr>
            </w:pPr>
            <w:r w:rsidRPr="007B31BD">
              <w:rPr>
                <w:rFonts w:ascii="Times New Roman" w:eastAsia="Microsoft YaHei" w:hAnsi="Times New Roman"/>
                <w:i/>
                <w:iCs/>
                <w:szCs w:val="20"/>
              </w:rPr>
              <w:t xml:space="preserve">Further consideration aspects may include the cost </w:t>
            </w:r>
            <w:proofErr w:type="spellStart"/>
            <w:r w:rsidRPr="007B31BD">
              <w:rPr>
                <w:rFonts w:ascii="Times New Roman" w:eastAsia="Microsoft YaHei" w:hAnsi="Times New Roman"/>
                <w:i/>
                <w:iCs/>
                <w:szCs w:val="20"/>
              </w:rPr>
              <w:t>v.s</w:t>
            </w:r>
            <w:proofErr w:type="spellEnd"/>
            <w:r w:rsidRPr="007B31BD">
              <w:rPr>
                <w:rFonts w:ascii="Times New Roman" w:eastAsia="Microsoft YaHei" w:hAnsi="Times New Roman"/>
                <w:i/>
                <w:iCs/>
                <w:szCs w:val="20"/>
              </w:rPr>
              <w:t>. the total combinations PDCCH and SRS locations for gNB to choose, DCI overhead, multi-UE SRS multiplexing, CA aspect, whether to have multiple opportunities to transmit SRS, etc.</w:t>
            </w:r>
          </w:p>
          <w:p w14:paraId="4EB25FD9" w14:textId="77777777" w:rsidR="007B31BD" w:rsidRPr="007B31BD" w:rsidRDefault="007B31BD" w:rsidP="007B31BD">
            <w:pPr>
              <w:spacing w:before="0" w:after="0" w:line="240" w:lineRule="auto"/>
              <w:rPr>
                <w:rFonts w:eastAsia="Batang"/>
                <w:i/>
                <w:iCs/>
                <w:szCs w:val="24"/>
                <w:lang w:eastAsia="x-none"/>
              </w:rPr>
            </w:pPr>
          </w:p>
          <w:p w14:paraId="11E4F3BD" w14:textId="77777777" w:rsidR="007B31BD" w:rsidRPr="007B31BD" w:rsidRDefault="007B31BD" w:rsidP="007B31BD">
            <w:pPr>
              <w:widowControl w:val="0"/>
              <w:spacing w:before="0" w:after="0" w:line="240" w:lineRule="auto"/>
              <w:rPr>
                <w:rFonts w:eastAsia="Microsoft YaHei"/>
                <w:i/>
                <w:iCs/>
              </w:rPr>
            </w:pPr>
            <w:r w:rsidRPr="007B31BD">
              <w:rPr>
                <w:rFonts w:eastAsia="Microsoft YaHei"/>
                <w:i/>
                <w:iCs/>
              </w:rPr>
              <w:t xml:space="preserve">For SRS coverage/capacity enhancements, evaluate and, if needed, specify one or more from three categories based on the following definition. </w:t>
            </w:r>
          </w:p>
          <w:p w14:paraId="176745B9" w14:textId="77777777" w:rsidR="007B31BD" w:rsidRPr="007B31BD" w:rsidRDefault="007B31BD" w:rsidP="007B31BD">
            <w:pPr>
              <w:pStyle w:val="ListParagraph"/>
              <w:widowControl w:val="0"/>
              <w:numPr>
                <w:ilvl w:val="1"/>
                <w:numId w:val="32"/>
              </w:numPr>
              <w:snapToGrid w:val="0"/>
              <w:spacing w:before="0" w:line="240" w:lineRule="auto"/>
              <w:rPr>
                <w:rFonts w:ascii="Times New Roman" w:eastAsia="Microsoft YaHei" w:hAnsi="Times New Roman"/>
                <w:i/>
                <w:iCs/>
                <w:szCs w:val="20"/>
                <w:lang w:eastAsia="x-none"/>
              </w:rPr>
            </w:pPr>
            <w:r w:rsidRPr="007B31BD">
              <w:rPr>
                <w:rFonts w:ascii="Times New Roman" w:eastAsia="Microsoft YaHei" w:hAnsi="Times New Roman"/>
                <w:i/>
                <w:iCs/>
                <w:szCs w:val="20"/>
              </w:rPr>
              <w:t>Class 1 (Time bundling): Utilize relationship among two or more occasions of one or more SRS resources in one or more slots to enable joint processing within time domain.</w:t>
            </w:r>
          </w:p>
          <w:p w14:paraId="6FEA7630" w14:textId="3EFEEC38" w:rsidR="007B31BD" w:rsidRPr="007B31BD" w:rsidRDefault="007B31BD" w:rsidP="007B31BD">
            <w:pPr>
              <w:pStyle w:val="ListParagraph"/>
              <w:widowControl w:val="0"/>
              <w:numPr>
                <w:ilvl w:val="2"/>
                <w:numId w:val="32"/>
              </w:numPr>
              <w:snapToGrid w:val="0"/>
              <w:spacing w:before="0" w:line="240" w:lineRule="auto"/>
              <w:rPr>
                <w:rFonts w:ascii="Times New Roman" w:eastAsia="Microsoft YaHei" w:hAnsi="Times New Roman"/>
                <w:i/>
                <w:iCs/>
                <w:szCs w:val="20"/>
              </w:rPr>
            </w:pPr>
            <w:r w:rsidRPr="007B31BD">
              <w:rPr>
                <w:rFonts w:ascii="Times New Roman" w:eastAsia="Microsoft YaHei" w:hAnsi="Times New Roman"/>
                <w:i/>
                <w:iCs/>
                <w:szCs w:val="20"/>
              </w:rPr>
              <w:t>Study aspects include the issue of phase discontinuity, interruption of SRS transmission by other UL signals, etc.</w:t>
            </w:r>
          </w:p>
          <w:p w14:paraId="10C5012F" w14:textId="77777777" w:rsidR="007B31BD" w:rsidRPr="007B31BD" w:rsidRDefault="007B31BD" w:rsidP="007B31BD">
            <w:pPr>
              <w:pStyle w:val="ListParagraph"/>
              <w:widowControl w:val="0"/>
              <w:numPr>
                <w:ilvl w:val="1"/>
                <w:numId w:val="32"/>
              </w:numPr>
              <w:snapToGrid w:val="0"/>
              <w:spacing w:before="0" w:line="240" w:lineRule="auto"/>
              <w:rPr>
                <w:rFonts w:ascii="Times New Roman" w:eastAsia="Microsoft YaHei" w:hAnsi="Times New Roman"/>
                <w:i/>
                <w:iCs/>
                <w:szCs w:val="20"/>
              </w:rPr>
            </w:pPr>
            <w:r w:rsidRPr="007B31BD">
              <w:rPr>
                <w:rFonts w:ascii="Times New Roman" w:eastAsia="Microsoft YaHei" w:hAnsi="Times New Roman"/>
                <w:i/>
                <w:iCs/>
                <w:szCs w:val="20"/>
              </w:rPr>
              <w:t xml:space="preserve">Class 2 (Increase repetition): Change the legacy SRS pattern in one resource and one occasion from time domain by increasing SRS symbols for repetition. </w:t>
            </w:r>
          </w:p>
          <w:p w14:paraId="70CB115B" w14:textId="7A1880D5" w:rsidR="007B31BD" w:rsidRPr="007B31BD" w:rsidRDefault="007B31BD" w:rsidP="007B31BD">
            <w:pPr>
              <w:pStyle w:val="ListParagraph"/>
              <w:widowControl w:val="0"/>
              <w:numPr>
                <w:ilvl w:val="2"/>
                <w:numId w:val="32"/>
              </w:numPr>
              <w:snapToGrid w:val="0"/>
              <w:spacing w:before="0" w:line="240" w:lineRule="auto"/>
              <w:rPr>
                <w:rFonts w:ascii="Times New Roman" w:eastAsia="Microsoft YaHei" w:hAnsi="Times New Roman"/>
                <w:i/>
                <w:iCs/>
                <w:szCs w:val="20"/>
              </w:rPr>
            </w:pPr>
            <w:r w:rsidRPr="007B31BD">
              <w:rPr>
                <w:rFonts w:ascii="Times New Roman" w:eastAsia="Microsoft YaHei" w:hAnsi="Times New Roman"/>
                <w:i/>
                <w:iCs/>
                <w:szCs w:val="20"/>
              </w:rPr>
              <w:t>Study aspects include to use TD-OCC to compensate the negative impact on SRS capacity, inter-cell interference randomization, whether these SRS symbols are in one slot or consecutive slots, etc.</w:t>
            </w:r>
          </w:p>
          <w:p w14:paraId="3965D37C" w14:textId="77777777" w:rsidR="007B31BD" w:rsidRPr="007B31BD" w:rsidRDefault="007B31BD" w:rsidP="007B31BD">
            <w:pPr>
              <w:pStyle w:val="ListParagraph"/>
              <w:widowControl w:val="0"/>
              <w:numPr>
                <w:ilvl w:val="1"/>
                <w:numId w:val="32"/>
              </w:numPr>
              <w:snapToGrid w:val="0"/>
              <w:spacing w:before="0" w:line="240" w:lineRule="auto"/>
              <w:rPr>
                <w:rFonts w:ascii="Times New Roman" w:eastAsia="Microsoft YaHei" w:hAnsi="Times New Roman"/>
                <w:i/>
                <w:iCs/>
                <w:szCs w:val="20"/>
              </w:rPr>
            </w:pPr>
            <w:r w:rsidRPr="007B31BD">
              <w:rPr>
                <w:rFonts w:ascii="Times New Roman" w:eastAsia="Microsoft YaHei" w:hAnsi="Times New Roman"/>
                <w:i/>
                <w:iCs/>
                <w:szCs w:val="20"/>
              </w:rPr>
              <w:t>Class 3 (Partial frequency sounding): Support more flexibility on SRS frequency resources to allow SRS transmission on partial frequency resources within the legacy SRS frequency resources.</w:t>
            </w:r>
          </w:p>
          <w:p w14:paraId="126F069B" w14:textId="54B9039F" w:rsidR="007B31BD" w:rsidRPr="007B31BD" w:rsidRDefault="007B31BD" w:rsidP="007B31BD">
            <w:pPr>
              <w:pStyle w:val="ListParagraph"/>
              <w:widowControl w:val="0"/>
              <w:numPr>
                <w:ilvl w:val="2"/>
                <w:numId w:val="32"/>
              </w:numPr>
              <w:snapToGrid w:val="0"/>
              <w:spacing w:before="0" w:line="240" w:lineRule="auto"/>
              <w:rPr>
                <w:rFonts w:ascii="Times New Roman" w:eastAsia="Microsoft YaHei" w:hAnsi="Times New Roman"/>
                <w:i/>
                <w:iCs/>
                <w:szCs w:val="20"/>
              </w:rPr>
            </w:pPr>
            <w:r w:rsidRPr="007B31BD">
              <w:rPr>
                <w:rFonts w:ascii="Times New Roman" w:eastAsia="Microsoft YaHei" w:hAnsi="Times New Roman"/>
                <w:i/>
                <w:iCs/>
                <w:szCs w:val="20"/>
              </w:rPr>
              <w:t>Study aspects include the partial frequency resources are with RB level or subcarrier level (e.g., larger comb, partial bandwidth), PAPR issue, etc.</w:t>
            </w:r>
          </w:p>
          <w:p w14:paraId="485D1185" w14:textId="77777777" w:rsidR="007B31BD" w:rsidRPr="007B31BD" w:rsidRDefault="007B31BD" w:rsidP="007B31BD">
            <w:pPr>
              <w:spacing w:before="0" w:after="0" w:line="240" w:lineRule="auto"/>
              <w:rPr>
                <w:rFonts w:eastAsia="Batang"/>
                <w:i/>
                <w:iCs/>
                <w:szCs w:val="24"/>
                <w:lang w:eastAsia="x-none"/>
              </w:rPr>
            </w:pPr>
          </w:p>
          <w:p w14:paraId="08BB17AC" w14:textId="77777777" w:rsidR="007B31BD" w:rsidRPr="007B31BD" w:rsidRDefault="007B31BD" w:rsidP="007B31BD">
            <w:pPr>
              <w:widowControl w:val="0"/>
              <w:spacing w:before="0" w:after="0" w:line="240" w:lineRule="auto"/>
              <w:rPr>
                <w:rFonts w:eastAsia="Microsoft YaHei"/>
                <w:i/>
                <w:iCs/>
              </w:rPr>
            </w:pPr>
            <w:r w:rsidRPr="007B31BD">
              <w:rPr>
                <w:rFonts w:eastAsia="Microsoft YaHei"/>
                <w:i/>
                <w:iCs/>
              </w:rPr>
              <w:t xml:space="preserve">Study the following two alternatives in the scope to enhance at least one DCI format for aperiodic SRS triggering </w:t>
            </w:r>
          </w:p>
          <w:p w14:paraId="0C87E2C0" w14:textId="77777777" w:rsidR="007B31BD" w:rsidRPr="007B31BD" w:rsidRDefault="007B31BD" w:rsidP="007B31BD">
            <w:pPr>
              <w:pStyle w:val="ListParagraph"/>
              <w:widowControl w:val="0"/>
              <w:numPr>
                <w:ilvl w:val="1"/>
                <w:numId w:val="32"/>
              </w:numPr>
              <w:snapToGrid w:val="0"/>
              <w:spacing w:before="0" w:line="240" w:lineRule="auto"/>
              <w:rPr>
                <w:rFonts w:ascii="Times New Roman" w:eastAsia="Microsoft YaHei" w:hAnsi="Times New Roman"/>
                <w:i/>
                <w:iCs/>
                <w:szCs w:val="20"/>
                <w:lang w:eastAsia="x-none"/>
              </w:rPr>
            </w:pPr>
            <w:r w:rsidRPr="007B31BD">
              <w:rPr>
                <w:rFonts w:ascii="Times New Roman" w:eastAsia="Microsoft YaHei" w:hAnsi="Times New Roman"/>
                <w:i/>
                <w:iCs/>
                <w:szCs w:val="20"/>
              </w:rPr>
              <w:t>Alt 1: Use UE-specific DCI, e.g., extending DCI 0_1 without uplink data and without CSI</w:t>
            </w:r>
          </w:p>
          <w:p w14:paraId="54129B3E" w14:textId="77777777" w:rsidR="007B31BD" w:rsidRPr="007B31BD" w:rsidRDefault="007B31BD" w:rsidP="007B31BD">
            <w:pPr>
              <w:pStyle w:val="ListParagraph"/>
              <w:widowControl w:val="0"/>
              <w:numPr>
                <w:ilvl w:val="1"/>
                <w:numId w:val="32"/>
              </w:numPr>
              <w:snapToGrid w:val="0"/>
              <w:spacing w:before="0" w:line="240" w:lineRule="auto"/>
              <w:rPr>
                <w:rFonts w:ascii="Times New Roman" w:eastAsia="Microsoft YaHei" w:hAnsi="Times New Roman"/>
                <w:i/>
                <w:iCs/>
                <w:szCs w:val="20"/>
              </w:rPr>
            </w:pPr>
            <w:r w:rsidRPr="007B31BD">
              <w:rPr>
                <w:rFonts w:ascii="Times New Roman" w:eastAsia="Microsoft YaHei" w:hAnsi="Times New Roman"/>
                <w:i/>
                <w:iCs/>
                <w:szCs w:val="20"/>
              </w:rPr>
              <w:t>Alt 2: Use group-common DCI, e.g., extending DCI 2_3 for cases other than carrier switching</w:t>
            </w:r>
          </w:p>
          <w:p w14:paraId="68DA7BE7" w14:textId="77777777" w:rsidR="007B31BD" w:rsidRPr="007B31BD" w:rsidRDefault="007B31BD" w:rsidP="007B31BD">
            <w:pPr>
              <w:pStyle w:val="ListParagraph"/>
              <w:widowControl w:val="0"/>
              <w:numPr>
                <w:ilvl w:val="1"/>
                <w:numId w:val="32"/>
              </w:numPr>
              <w:snapToGrid w:val="0"/>
              <w:spacing w:before="0" w:line="240" w:lineRule="auto"/>
              <w:rPr>
                <w:rFonts w:ascii="Times New Roman" w:eastAsia="Microsoft YaHei" w:hAnsi="Times New Roman"/>
                <w:i/>
                <w:iCs/>
                <w:szCs w:val="20"/>
              </w:rPr>
            </w:pPr>
            <w:r w:rsidRPr="007B31BD">
              <w:rPr>
                <w:rFonts w:ascii="Times New Roman" w:eastAsia="Microsoft YaHei" w:hAnsi="Times New Roman"/>
                <w:i/>
                <w:iCs/>
                <w:szCs w:val="20"/>
              </w:rPr>
              <w:t xml:space="preserve">Further consideration aspects may include simultaneous or CC-specific SRS triggering for multiple CCs, dynamic indication of SRS frequency resources, </w:t>
            </w:r>
            <w:proofErr w:type="gramStart"/>
            <w:r w:rsidRPr="007B31BD">
              <w:rPr>
                <w:rFonts w:ascii="Times New Roman" w:eastAsia="Microsoft YaHei" w:hAnsi="Times New Roman"/>
                <w:i/>
                <w:iCs/>
                <w:szCs w:val="20"/>
              </w:rPr>
              <w:t>etc..</w:t>
            </w:r>
            <w:proofErr w:type="gramEnd"/>
          </w:p>
          <w:p w14:paraId="20D039B7" w14:textId="77777777" w:rsidR="007B31BD" w:rsidRPr="007B31BD" w:rsidRDefault="007B31BD" w:rsidP="007B31BD">
            <w:pPr>
              <w:spacing w:before="0" w:after="0" w:line="240" w:lineRule="auto"/>
              <w:rPr>
                <w:rFonts w:eastAsia="Batang"/>
                <w:i/>
                <w:iCs/>
                <w:szCs w:val="24"/>
                <w:lang w:eastAsia="x-none"/>
              </w:rPr>
            </w:pPr>
          </w:p>
          <w:p w14:paraId="7634DB87" w14:textId="6FB304E1" w:rsidR="007B31BD" w:rsidRPr="007B31BD" w:rsidRDefault="007B31BD" w:rsidP="007B31BD">
            <w:pPr>
              <w:spacing w:before="0" w:after="0" w:line="240" w:lineRule="auto"/>
              <w:rPr>
                <w:rFonts w:eastAsia="Microsoft YaHei"/>
                <w:i/>
                <w:iCs/>
              </w:rPr>
            </w:pPr>
            <w:r w:rsidRPr="007B31BD">
              <w:rPr>
                <w:rFonts w:eastAsia="Microsoft YaHei"/>
                <w:i/>
                <w:iCs/>
              </w:rPr>
              <w:t>For SRS overhead reduction, study reusing same resources among multiple usages, at least for “codebook” and “antenna switching”. Study aspects include</w:t>
            </w:r>
          </w:p>
          <w:p w14:paraId="64D6D0D6" w14:textId="77777777" w:rsidR="007B31BD" w:rsidRPr="007B31BD" w:rsidRDefault="007B31BD" w:rsidP="007B31BD">
            <w:pPr>
              <w:pStyle w:val="ListParagraph"/>
              <w:widowControl w:val="0"/>
              <w:numPr>
                <w:ilvl w:val="1"/>
                <w:numId w:val="32"/>
              </w:numPr>
              <w:snapToGrid w:val="0"/>
              <w:spacing w:before="0" w:line="240" w:lineRule="auto"/>
              <w:rPr>
                <w:rFonts w:ascii="Times New Roman" w:eastAsia="Microsoft YaHei" w:hAnsi="Times New Roman"/>
                <w:i/>
                <w:iCs/>
                <w:szCs w:val="20"/>
                <w:lang w:eastAsia="x-none"/>
              </w:rPr>
            </w:pPr>
            <w:r w:rsidRPr="007B31BD">
              <w:rPr>
                <w:rFonts w:ascii="Times New Roman" w:eastAsia="Microsoft YaHei" w:hAnsi="Times New Roman"/>
                <w:i/>
                <w:iCs/>
                <w:szCs w:val="20"/>
              </w:rPr>
              <w:t>Whether implementation approach based on legacy SRS configuration is sufficient</w:t>
            </w:r>
          </w:p>
          <w:p w14:paraId="20169941" w14:textId="77777777" w:rsidR="007B31BD" w:rsidRPr="007B31BD" w:rsidRDefault="007B31BD" w:rsidP="007B31BD">
            <w:pPr>
              <w:pStyle w:val="ListParagraph"/>
              <w:widowControl w:val="0"/>
              <w:numPr>
                <w:ilvl w:val="2"/>
                <w:numId w:val="32"/>
              </w:numPr>
              <w:snapToGrid w:val="0"/>
              <w:spacing w:before="0" w:line="240" w:lineRule="auto"/>
              <w:rPr>
                <w:rFonts w:ascii="Times New Roman" w:eastAsia="Microsoft YaHei" w:hAnsi="Times New Roman"/>
                <w:i/>
                <w:iCs/>
                <w:szCs w:val="20"/>
              </w:rPr>
            </w:pPr>
            <w:r w:rsidRPr="007B31BD">
              <w:rPr>
                <w:rFonts w:ascii="Times New Roman" w:eastAsia="Microsoft YaHei" w:hAnsi="Times New Roman"/>
                <w:i/>
                <w:iCs/>
                <w:szCs w:val="20"/>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p w14:paraId="1E022197" w14:textId="00474A8A" w:rsidR="007B31BD" w:rsidRDefault="007B31BD" w:rsidP="007B31BD">
            <w:pPr>
              <w:spacing w:before="0" w:after="0" w:line="240" w:lineRule="auto"/>
              <w:rPr>
                <w:rFonts w:eastAsia="Batang"/>
                <w:i/>
                <w:iCs/>
                <w:szCs w:val="24"/>
                <w:lang w:eastAsia="x-none"/>
              </w:rPr>
            </w:pPr>
          </w:p>
          <w:p w14:paraId="4A035212" w14:textId="77777777" w:rsidR="00661223" w:rsidRPr="007B31BD" w:rsidRDefault="00661223" w:rsidP="007B31BD">
            <w:pPr>
              <w:spacing w:before="0" w:after="0" w:line="240" w:lineRule="auto"/>
              <w:rPr>
                <w:rFonts w:eastAsia="Batang"/>
                <w:i/>
                <w:iCs/>
                <w:szCs w:val="24"/>
                <w:lang w:eastAsia="x-none"/>
              </w:rPr>
            </w:pPr>
          </w:p>
          <w:p w14:paraId="79051DCD" w14:textId="77777777" w:rsidR="007B31BD" w:rsidRPr="007B31BD" w:rsidRDefault="007B31BD" w:rsidP="007B31BD">
            <w:pPr>
              <w:widowControl w:val="0"/>
              <w:spacing w:before="0" w:after="0" w:line="240" w:lineRule="auto"/>
              <w:rPr>
                <w:rFonts w:eastAsia="Microsoft YaHei"/>
                <w:i/>
                <w:iCs/>
              </w:rPr>
            </w:pPr>
            <w:r w:rsidRPr="007B31BD">
              <w:rPr>
                <w:rFonts w:eastAsia="Microsoft YaHei"/>
                <w:i/>
                <w:iCs/>
              </w:rPr>
              <w:lastRenderedPageBreak/>
              <w:t>For SRS antenna switching up to 8Rx, study the configuration of {1T6R, 1T8R, 2T6R, 2T8R, 4T6R, 4T8R}.</w:t>
            </w:r>
          </w:p>
          <w:p w14:paraId="2420FFF5" w14:textId="77777777" w:rsidR="007B31BD" w:rsidRDefault="007B31BD" w:rsidP="007B31BD">
            <w:pPr>
              <w:pStyle w:val="ListParagraph"/>
              <w:widowControl w:val="0"/>
              <w:numPr>
                <w:ilvl w:val="1"/>
                <w:numId w:val="32"/>
              </w:numPr>
              <w:snapToGrid w:val="0"/>
              <w:spacing w:before="0" w:line="240" w:lineRule="auto"/>
              <w:rPr>
                <w:rFonts w:ascii="Times New Roman" w:eastAsia="Microsoft YaHei" w:hAnsi="Times New Roman"/>
                <w:i/>
                <w:iCs/>
                <w:szCs w:val="20"/>
                <w:lang w:eastAsia="x-none"/>
              </w:rPr>
            </w:pPr>
            <w:r w:rsidRPr="007B31BD">
              <w:rPr>
                <w:rFonts w:ascii="Times New Roman" w:eastAsia="Microsoft YaHei" w:hAnsi="Times New Roman"/>
                <w:i/>
                <w:iCs/>
                <w:szCs w:val="20"/>
              </w:rPr>
              <w:t>Study points may include CSI latency, performance considering aspects like insertion loss, use cases, antenna structure, UE power saving, SRS resource configuration, etc.</w:t>
            </w:r>
          </w:p>
          <w:p w14:paraId="25B0CD90" w14:textId="34CC7E96" w:rsidR="007B31BD" w:rsidRPr="007B31BD" w:rsidRDefault="007B31BD" w:rsidP="007B31BD">
            <w:pPr>
              <w:pStyle w:val="ListParagraph"/>
              <w:widowControl w:val="0"/>
              <w:snapToGrid w:val="0"/>
              <w:spacing w:before="0" w:line="240" w:lineRule="auto"/>
              <w:ind w:left="840"/>
              <w:rPr>
                <w:rFonts w:ascii="Times New Roman" w:eastAsia="Microsoft YaHei" w:hAnsi="Times New Roman"/>
                <w:i/>
                <w:iCs/>
                <w:szCs w:val="20"/>
                <w:lang w:eastAsia="x-none"/>
              </w:rPr>
            </w:pPr>
          </w:p>
        </w:tc>
      </w:tr>
    </w:tbl>
    <w:p w14:paraId="4FD78DD0" w14:textId="03074BD4" w:rsidR="002139D3" w:rsidRDefault="002139D3" w:rsidP="00D208B1">
      <w:pPr>
        <w:pStyle w:val="BodyText"/>
        <w:spacing w:after="0"/>
        <w:rPr>
          <w:rFonts w:eastAsiaTheme="minorEastAsia" w:cs="Times"/>
          <w:sz w:val="22"/>
          <w:szCs w:val="22"/>
          <w:lang w:eastAsia="zh-CN"/>
        </w:rPr>
      </w:pPr>
    </w:p>
    <w:p w14:paraId="4D8EDEAB" w14:textId="77777777" w:rsidR="00661223" w:rsidRPr="00B11D07" w:rsidRDefault="00661223" w:rsidP="00661223">
      <w:pPr>
        <w:pStyle w:val="BodyText"/>
        <w:spacing w:after="0"/>
        <w:ind w:firstLine="288"/>
        <w:rPr>
          <w:rFonts w:eastAsiaTheme="minorEastAsia" w:cs="Times"/>
          <w:sz w:val="22"/>
          <w:szCs w:val="22"/>
          <w:lang w:eastAsia="zh-CN"/>
        </w:rPr>
      </w:pPr>
      <w:r w:rsidRPr="00B11D07">
        <w:rPr>
          <w:rFonts w:eastAsiaTheme="minorEastAsia" w:cs="Times"/>
          <w:sz w:val="22"/>
          <w:szCs w:val="22"/>
          <w:lang w:eastAsia="zh-CN"/>
        </w:rPr>
        <w:t xml:space="preserve">SRS is </w:t>
      </w:r>
      <w:r>
        <w:rPr>
          <w:rFonts w:eastAsiaTheme="minorEastAsia" w:cs="Times"/>
          <w:sz w:val="22"/>
          <w:szCs w:val="22"/>
          <w:lang w:eastAsia="zh-CN"/>
        </w:rPr>
        <w:t>primarily used for</w:t>
      </w:r>
      <w:r w:rsidRPr="00B11D07">
        <w:rPr>
          <w:rFonts w:eastAsiaTheme="minorEastAsia" w:cs="Times"/>
          <w:sz w:val="22"/>
          <w:szCs w:val="22"/>
          <w:lang w:eastAsia="zh-CN"/>
        </w:rPr>
        <w:t xml:space="preserve"> uplink</w:t>
      </w:r>
      <w:r>
        <w:rPr>
          <w:rFonts w:eastAsiaTheme="minorEastAsia" w:cs="Times"/>
          <w:sz w:val="22"/>
          <w:szCs w:val="22"/>
          <w:lang w:eastAsia="zh-CN"/>
        </w:rPr>
        <w:t xml:space="preserve"> channel measurements</w:t>
      </w:r>
      <w:r w:rsidRPr="00B11D07">
        <w:rPr>
          <w:rFonts w:eastAsiaTheme="minorEastAsia" w:cs="Times"/>
          <w:sz w:val="22"/>
          <w:szCs w:val="22"/>
          <w:lang w:eastAsia="zh-CN"/>
        </w:rPr>
        <w:t xml:space="preserve">. </w:t>
      </w:r>
      <w:r>
        <w:rPr>
          <w:rFonts w:eastAsiaTheme="minorEastAsia" w:cs="Times"/>
          <w:sz w:val="22"/>
          <w:szCs w:val="22"/>
          <w:lang w:eastAsia="zh-CN"/>
        </w:rPr>
        <w:t>SRS transmission</w:t>
      </w:r>
      <w:r w:rsidRPr="00B11D07">
        <w:rPr>
          <w:rFonts w:eastAsiaTheme="minorEastAsia" w:cs="Times"/>
          <w:sz w:val="22"/>
          <w:szCs w:val="22"/>
          <w:lang w:eastAsia="zh-CN"/>
        </w:rPr>
        <w:t xml:space="preserve"> </w:t>
      </w:r>
      <w:r>
        <w:rPr>
          <w:rFonts w:eastAsiaTheme="minorEastAsia" w:cs="Times"/>
          <w:sz w:val="22"/>
          <w:szCs w:val="22"/>
          <w:lang w:eastAsia="zh-CN"/>
        </w:rPr>
        <w:t xml:space="preserve">may also be </w:t>
      </w:r>
      <w:r w:rsidRPr="00B11D07">
        <w:rPr>
          <w:rFonts w:eastAsiaTheme="minorEastAsia" w:cs="Times"/>
          <w:sz w:val="22"/>
          <w:szCs w:val="22"/>
          <w:lang w:eastAsia="zh-CN"/>
        </w:rPr>
        <w:t xml:space="preserve">used </w:t>
      </w:r>
      <w:r>
        <w:rPr>
          <w:rFonts w:eastAsiaTheme="minorEastAsia" w:cs="Times"/>
          <w:sz w:val="22"/>
          <w:szCs w:val="22"/>
          <w:lang w:eastAsia="zh-CN"/>
        </w:rPr>
        <w:t>to assist</w:t>
      </w:r>
      <w:r w:rsidRPr="00B11D07">
        <w:rPr>
          <w:rFonts w:eastAsiaTheme="minorEastAsia" w:cs="Times"/>
          <w:sz w:val="22"/>
          <w:szCs w:val="22"/>
          <w:lang w:eastAsia="zh-CN"/>
        </w:rPr>
        <w:t xml:space="preserve"> downlink CSI estimation </w:t>
      </w:r>
      <w:r>
        <w:rPr>
          <w:rFonts w:eastAsiaTheme="minorEastAsia" w:cs="Times"/>
          <w:sz w:val="22"/>
          <w:szCs w:val="22"/>
          <w:lang w:eastAsia="zh-CN"/>
        </w:rPr>
        <w:t>for</w:t>
      </w:r>
      <w:r w:rsidRPr="00B11D07">
        <w:rPr>
          <w:rFonts w:eastAsiaTheme="minorEastAsia" w:cs="Times"/>
          <w:sz w:val="22"/>
          <w:szCs w:val="22"/>
          <w:lang w:eastAsia="zh-CN"/>
        </w:rPr>
        <w:t xml:space="preserve"> </w:t>
      </w:r>
      <w:r>
        <w:rPr>
          <w:rFonts w:eastAsiaTheme="minorEastAsia" w:cs="Times"/>
          <w:sz w:val="22"/>
          <w:szCs w:val="22"/>
          <w:lang w:eastAsia="zh-CN"/>
        </w:rPr>
        <w:t xml:space="preserve">partially or fully reciprocal </w:t>
      </w:r>
      <w:r w:rsidRPr="00B11D07">
        <w:rPr>
          <w:rFonts w:eastAsiaTheme="minorEastAsia" w:cs="Times"/>
          <w:sz w:val="22"/>
          <w:szCs w:val="22"/>
          <w:lang w:eastAsia="zh-CN"/>
        </w:rPr>
        <w:t>channel</w:t>
      </w:r>
      <w:r>
        <w:rPr>
          <w:rFonts w:eastAsiaTheme="minorEastAsia" w:cs="Times"/>
          <w:sz w:val="22"/>
          <w:szCs w:val="22"/>
          <w:lang w:eastAsia="zh-CN"/>
        </w:rPr>
        <w:t>s. Moreover, SRS is instrumental for beam management where SRS transmission through different SRS resources with different spatial filters supports UE beam sweeping and beam selection by gNB.</w:t>
      </w:r>
    </w:p>
    <w:p w14:paraId="7D013277" w14:textId="77777777" w:rsidR="00661223" w:rsidRDefault="00661223" w:rsidP="00661223">
      <w:pPr>
        <w:pStyle w:val="BodyText"/>
        <w:spacing w:after="0"/>
        <w:ind w:firstLine="288"/>
        <w:rPr>
          <w:rFonts w:eastAsiaTheme="minorEastAsia" w:cs="Times"/>
          <w:sz w:val="22"/>
          <w:szCs w:val="22"/>
          <w:lang w:eastAsia="zh-CN"/>
        </w:rPr>
      </w:pPr>
      <w:r w:rsidRPr="00B11D07">
        <w:rPr>
          <w:rFonts w:eastAsiaTheme="minorEastAsia" w:cs="Times"/>
          <w:sz w:val="22"/>
          <w:szCs w:val="22"/>
          <w:lang w:eastAsia="zh-CN"/>
        </w:rPr>
        <w:t xml:space="preserve">Therefore, </w:t>
      </w:r>
      <w:r>
        <w:rPr>
          <w:rFonts w:eastAsiaTheme="minorEastAsia" w:cs="Times"/>
          <w:sz w:val="22"/>
          <w:szCs w:val="22"/>
          <w:lang w:eastAsia="zh-CN"/>
        </w:rPr>
        <w:t>enabling</w:t>
      </w:r>
      <w:r w:rsidRPr="00B11D07">
        <w:rPr>
          <w:rFonts w:eastAsiaTheme="minorEastAsia" w:cs="Times"/>
          <w:sz w:val="22"/>
          <w:szCs w:val="22"/>
          <w:lang w:eastAsia="zh-CN"/>
        </w:rPr>
        <w:t xml:space="preserve"> a dynamic and flexible sounding procedure with adequate capacity and coverage </w:t>
      </w:r>
      <w:r>
        <w:rPr>
          <w:rFonts w:eastAsiaTheme="minorEastAsia" w:cs="Times"/>
          <w:sz w:val="22"/>
          <w:szCs w:val="22"/>
          <w:lang w:eastAsia="zh-CN"/>
        </w:rPr>
        <w:t xml:space="preserve">is essential to </w:t>
      </w:r>
      <w:r w:rsidRPr="00B11D07">
        <w:rPr>
          <w:rFonts w:eastAsiaTheme="minorEastAsia" w:cs="Times"/>
          <w:sz w:val="22"/>
          <w:szCs w:val="22"/>
          <w:lang w:eastAsia="zh-CN"/>
        </w:rPr>
        <w:t xml:space="preserve">MIMO performance. </w:t>
      </w:r>
    </w:p>
    <w:p w14:paraId="57B06378" w14:textId="77777777" w:rsidR="002139D3" w:rsidRDefault="002139D3" w:rsidP="00D208B1">
      <w:pPr>
        <w:pStyle w:val="BodyText"/>
        <w:spacing w:after="0"/>
        <w:rPr>
          <w:rFonts w:eastAsiaTheme="minorEastAsia" w:cs="Times"/>
          <w:sz w:val="22"/>
          <w:szCs w:val="22"/>
          <w:lang w:eastAsia="zh-CN"/>
        </w:rPr>
      </w:pPr>
    </w:p>
    <w:p w14:paraId="42F4EE3A" w14:textId="2AA24961" w:rsidR="00B23E08" w:rsidRPr="00B11D07" w:rsidRDefault="00B23E08">
      <w:pPr>
        <w:overflowPunct/>
        <w:autoSpaceDE/>
        <w:autoSpaceDN/>
        <w:adjustRightInd/>
        <w:spacing w:after="0"/>
        <w:jc w:val="both"/>
        <w:textAlignment w:val="auto"/>
        <w:rPr>
          <w:rFonts w:ascii="Times" w:eastAsiaTheme="minorEastAsia" w:hAnsi="Times" w:cs="Times"/>
          <w:sz w:val="22"/>
          <w:szCs w:val="22"/>
          <w:lang w:val="en-US" w:eastAsia="zh-CN"/>
        </w:rPr>
      </w:pPr>
    </w:p>
    <w:p w14:paraId="4963F991" w14:textId="414E2E71" w:rsidR="00C4142E" w:rsidRPr="00D208B1" w:rsidRDefault="009D7470" w:rsidP="00D208B1">
      <w:pPr>
        <w:pStyle w:val="Heading1"/>
        <w:numPr>
          <w:ilvl w:val="0"/>
          <w:numId w:val="4"/>
        </w:numPr>
        <w:spacing w:before="0" w:after="0" w:line="276" w:lineRule="auto"/>
        <w:contextualSpacing/>
        <w:jc w:val="both"/>
        <w:rPr>
          <w:rFonts w:cs="Arial"/>
          <w:smallCaps/>
          <w:lang w:val="en-US"/>
        </w:rPr>
      </w:pPr>
      <w:r w:rsidRPr="00D208B1">
        <w:rPr>
          <w:rFonts w:cs="Arial"/>
          <w:smallCaps/>
          <w:lang w:val="en-US"/>
        </w:rPr>
        <w:t>UE Sounding Procedure</w:t>
      </w:r>
      <w:r w:rsidR="00C4142E" w:rsidRPr="00D208B1">
        <w:rPr>
          <w:rFonts w:cs="Arial"/>
          <w:smallCaps/>
          <w:lang w:val="en-US"/>
        </w:rPr>
        <w:t xml:space="preserve"> Enhancement</w:t>
      </w:r>
    </w:p>
    <w:p w14:paraId="12A395CA" w14:textId="77777777" w:rsidR="00876B9D" w:rsidRPr="00661223" w:rsidRDefault="00876B9D" w:rsidP="00BA57E9">
      <w:pPr>
        <w:spacing w:after="0"/>
        <w:contextualSpacing/>
        <w:jc w:val="both"/>
        <w:rPr>
          <w:rFonts w:ascii="Times" w:hAnsi="Times" w:cs="Times"/>
          <w:bCs/>
          <w:i/>
          <w:sz w:val="22"/>
          <w:lang w:val="en-US"/>
        </w:rPr>
      </w:pPr>
    </w:p>
    <w:p w14:paraId="2763FC2C" w14:textId="41C4158E" w:rsidR="000D1B7E" w:rsidRDefault="000D1B7E" w:rsidP="00661223">
      <w:pPr>
        <w:pStyle w:val="Heading1"/>
        <w:numPr>
          <w:ilvl w:val="1"/>
          <w:numId w:val="4"/>
        </w:numPr>
        <w:spacing w:before="0" w:after="0" w:line="276" w:lineRule="auto"/>
        <w:ind w:hanging="792"/>
        <w:contextualSpacing/>
        <w:jc w:val="both"/>
        <w:rPr>
          <w:rFonts w:cs="Arial"/>
          <w:smallCaps/>
        </w:rPr>
      </w:pPr>
      <w:r w:rsidRPr="00D208B1">
        <w:rPr>
          <w:rFonts w:cs="Arial"/>
          <w:smallCaps/>
        </w:rPr>
        <w:t xml:space="preserve">SRS </w:t>
      </w:r>
      <w:r w:rsidR="00531F43" w:rsidRPr="00D208B1">
        <w:rPr>
          <w:rFonts w:cs="Arial"/>
          <w:smallCaps/>
        </w:rPr>
        <w:t>T</w:t>
      </w:r>
      <w:r w:rsidRPr="00D208B1">
        <w:rPr>
          <w:rFonts w:cs="Arial"/>
          <w:smallCaps/>
        </w:rPr>
        <w:t>riggering</w:t>
      </w:r>
    </w:p>
    <w:p w14:paraId="0741149F" w14:textId="77777777" w:rsidR="0035406F" w:rsidRDefault="009032F7" w:rsidP="00BA57E9">
      <w:pPr>
        <w:pStyle w:val="BodyText"/>
        <w:spacing w:after="0"/>
        <w:ind w:firstLine="288"/>
        <w:rPr>
          <w:rFonts w:eastAsia="Times New Roman" w:cs="Times"/>
          <w:color w:val="000000"/>
          <w:sz w:val="22"/>
          <w:szCs w:val="22"/>
          <w:lang w:eastAsia="ko-KR"/>
        </w:rPr>
      </w:pPr>
      <w:r w:rsidRPr="00B11D07">
        <w:rPr>
          <w:rFonts w:eastAsia="Times New Roman" w:cs="Times"/>
          <w:color w:val="000000"/>
          <w:sz w:val="22"/>
          <w:szCs w:val="22"/>
          <w:lang w:eastAsia="ko-KR"/>
        </w:rPr>
        <w:t xml:space="preserve">In NR Rel. 16, the </w:t>
      </w:r>
      <w:r w:rsidR="00D65ECB" w:rsidRPr="00B11D07">
        <w:rPr>
          <w:rFonts w:eastAsia="Times New Roman" w:cs="Times"/>
          <w:color w:val="000000"/>
          <w:sz w:val="22"/>
          <w:szCs w:val="22"/>
          <w:lang w:eastAsia="ko-KR"/>
        </w:rPr>
        <w:t>t</w:t>
      </w:r>
      <w:r w:rsidRPr="00B11D07">
        <w:rPr>
          <w:rFonts w:eastAsia="Times New Roman" w:cs="Times"/>
          <w:color w:val="000000"/>
          <w:sz w:val="22"/>
          <w:szCs w:val="22"/>
          <w:lang w:eastAsia="ko-KR"/>
        </w:rPr>
        <w:t xml:space="preserve">ime domain behavior of SRS resource configuration </w:t>
      </w:r>
      <w:r w:rsidR="00D65ECB" w:rsidRPr="00B11D07">
        <w:rPr>
          <w:rFonts w:eastAsia="Times New Roman" w:cs="Times"/>
          <w:color w:val="000000"/>
          <w:sz w:val="22"/>
          <w:szCs w:val="22"/>
          <w:lang w:eastAsia="ko-KR"/>
        </w:rPr>
        <w:t>i</w:t>
      </w:r>
      <w:r w:rsidRPr="00B11D07">
        <w:rPr>
          <w:rFonts w:eastAsia="Times New Roman" w:cs="Times"/>
          <w:color w:val="000000"/>
          <w:sz w:val="22"/>
          <w:szCs w:val="22"/>
          <w:lang w:eastAsia="ko-KR"/>
        </w:rPr>
        <w:t xml:space="preserve">s indicated by the higher layer parameter </w:t>
      </w:r>
      <w:proofErr w:type="spellStart"/>
      <w:r w:rsidRPr="00B11D07">
        <w:rPr>
          <w:rFonts w:eastAsia="Times New Roman" w:cs="Times"/>
          <w:i/>
          <w:iCs/>
          <w:color w:val="000000"/>
          <w:sz w:val="22"/>
          <w:szCs w:val="22"/>
          <w:lang w:eastAsia="ko-KR"/>
        </w:rPr>
        <w:t>resourceType</w:t>
      </w:r>
      <w:proofErr w:type="spellEnd"/>
      <w:r w:rsidR="00D65ECB" w:rsidRPr="00B11D07">
        <w:rPr>
          <w:rFonts w:eastAsia="Times New Roman" w:cs="Times"/>
          <w:color w:val="000000"/>
          <w:sz w:val="22"/>
          <w:szCs w:val="22"/>
          <w:lang w:eastAsia="ko-KR"/>
        </w:rPr>
        <w:t xml:space="preserve">. The time domain </w:t>
      </w:r>
      <w:r w:rsidR="00BE44DA">
        <w:rPr>
          <w:rFonts w:eastAsia="Times New Roman" w:cs="Times"/>
          <w:color w:val="000000"/>
          <w:sz w:val="22"/>
          <w:szCs w:val="22"/>
          <w:lang w:eastAsia="ko-KR"/>
        </w:rPr>
        <w:t xml:space="preserve">behavior </w:t>
      </w:r>
      <w:r w:rsidR="00D65ECB" w:rsidRPr="00B11D07">
        <w:rPr>
          <w:rFonts w:eastAsia="Times New Roman" w:cs="Times"/>
          <w:color w:val="000000"/>
          <w:sz w:val="22"/>
          <w:szCs w:val="22"/>
          <w:lang w:eastAsia="ko-KR"/>
        </w:rPr>
        <w:t xml:space="preserve">can be </w:t>
      </w:r>
      <w:r w:rsidR="00BA57E9">
        <w:rPr>
          <w:rFonts w:eastAsia="Times New Roman" w:cs="Times"/>
          <w:color w:val="000000"/>
          <w:sz w:val="22"/>
          <w:szCs w:val="22"/>
          <w:lang w:eastAsia="ko-KR"/>
        </w:rPr>
        <w:t>configured as</w:t>
      </w:r>
      <w:r w:rsidR="00D65ECB" w:rsidRPr="00B11D07">
        <w:rPr>
          <w:rFonts w:eastAsia="Times New Roman" w:cs="Times"/>
          <w:color w:val="000000"/>
          <w:sz w:val="22"/>
          <w:szCs w:val="22"/>
          <w:lang w:eastAsia="ko-KR"/>
        </w:rPr>
        <w:t xml:space="preserve"> </w:t>
      </w:r>
      <w:r w:rsidRPr="00B11D07">
        <w:rPr>
          <w:rFonts w:eastAsia="Times New Roman" w:cs="Times"/>
          <w:color w:val="000000"/>
          <w:sz w:val="22"/>
          <w:szCs w:val="22"/>
          <w:lang w:eastAsia="ko-KR"/>
        </w:rPr>
        <w:t xml:space="preserve">periodic, semi-persistent </w:t>
      </w:r>
      <w:r w:rsidR="00D65ECB" w:rsidRPr="00B11D07">
        <w:rPr>
          <w:rFonts w:eastAsia="Times New Roman" w:cs="Times"/>
          <w:color w:val="000000"/>
          <w:sz w:val="22"/>
          <w:szCs w:val="22"/>
          <w:lang w:eastAsia="ko-KR"/>
        </w:rPr>
        <w:t xml:space="preserve">and </w:t>
      </w:r>
      <w:r w:rsidRPr="00B11D07">
        <w:rPr>
          <w:rFonts w:eastAsia="Times New Roman" w:cs="Times"/>
          <w:color w:val="000000"/>
          <w:sz w:val="22"/>
          <w:szCs w:val="22"/>
          <w:lang w:eastAsia="ko-KR"/>
        </w:rPr>
        <w:t>aperiodic</w:t>
      </w:r>
      <w:r w:rsidR="00D65ECB" w:rsidRPr="00B11D07">
        <w:rPr>
          <w:rFonts w:eastAsia="Times New Roman" w:cs="Times"/>
          <w:color w:val="000000"/>
          <w:sz w:val="22"/>
          <w:szCs w:val="22"/>
          <w:lang w:eastAsia="ko-KR"/>
        </w:rPr>
        <w:t xml:space="preserve">. </w:t>
      </w:r>
      <w:r w:rsidR="000A2131" w:rsidRPr="00B11D07">
        <w:rPr>
          <w:rFonts w:eastAsia="Times New Roman" w:cs="Times"/>
          <w:color w:val="000000"/>
          <w:sz w:val="22"/>
          <w:szCs w:val="22"/>
          <w:lang w:eastAsia="ko-KR"/>
        </w:rPr>
        <w:t>I</w:t>
      </w:r>
      <w:r w:rsidR="00CB208D" w:rsidRPr="00B11D07">
        <w:rPr>
          <w:rFonts w:eastAsia="Times New Roman" w:cs="Times"/>
          <w:color w:val="000000"/>
          <w:sz w:val="22"/>
          <w:szCs w:val="22"/>
          <w:lang w:eastAsia="ko-KR"/>
        </w:rPr>
        <w:t xml:space="preserve">n NR Rel. 16, </w:t>
      </w:r>
      <w:r w:rsidR="00A42B8A">
        <w:rPr>
          <w:rFonts w:eastAsia="Times New Roman" w:cs="Times"/>
          <w:color w:val="000000"/>
          <w:sz w:val="22"/>
          <w:szCs w:val="22"/>
          <w:lang w:eastAsia="ko-KR"/>
        </w:rPr>
        <w:t>a</w:t>
      </w:r>
      <w:r w:rsidR="00CB208D" w:rsidRPr="00B11D07">
        <w:rPr>
          <w:rFonts w:eastAsia="Times New Roman" w:cs="Times"/>
          <w:color w:val="000000"/>
          <w:sz w:val="22"/>
          <w:szCs w:val="22"/>
          <w:lang w:eastAsia="ko-KR"/>
        </w:rPr>
        <w:t xml:space="preserve"> UE </w:t>
      </w:r>
      <w:r w:rsidR="00A42B8A">
        <w:rPr>
          <w:rFonts w:eastAsia="Times New Roman" w:cs="Times"/>
          <w:color w:val="000000"/>
          <w:sz w:val="22"/>
          <w:szCs w:val="22"/>
          <w:lang w:eastAsia="ko-KR"/>
        </w:rPr>
        <w:t>cannot be configured t</w:t>
      </w:r>
      <w:r w:rsidR="00CB208D" w:rsidRPr="00B11D07">
        <w:rPr>
          <w:rFonts w:eastAsia="Times New Roman" w:cs="Times"/>
          <w:color w:val="000000"/>
          <w:sz w:val="22"/>
          <w:szCs w:val="22"/>
          <w:lang w:eastAsia="ko-KR"/>
        </w:rPr>
        <w:t xml:space="preserve">o </w:t>
      </w:r>
      <w:r w:rsidR="00234112" w:rsidRPr="00B11D07">
        <w:rPr>
          <w:rFonts w:eastAsia="Times New Roman" w:cs="Times"/>
          <w:color w:val="000000"/>
          <w:sz w:val="22"/>
          <w:szCs w:val="22"/>
          <w:lang w:eastAsia="ko-KR"/>
        </w:rPr>
        <w:t xml:space="preserve">have </w:t>
      </w:r>
      <w:r w:rsidR="00CB208D" w:rsidRPr="00B11D07">
        <w:rPr>
          <w:rFonts w:eastAsia="Times New Roman" w:cs="Times"/>
          <w:color w:val="000000"/>
          <w:sz w:val="22"/>
          <w:szCs w:val="22"/>
          <w:lang w:eastAsia="ko-KR"/>
        </w:rPr>
        <w:t>different time domain behavior</w:t>
      </w:r>
      <w:r w:rsidR="006264D9">
        <w:rPr>
          <w:rFonts w:eastAsia="Times New Roman" w:cs="Times"/>
          <w:color w:val="000000"/>
          <w:sz w:val="22"/>
          <w:szCs w:val="22"/>
          <w:lang w:eastAsia="ko-KR"/>
        </w:rPr>
        <w:t xml:space="preserve">, i.e., periodic, semi-persistent, </w:t>
      </w:r>
      <w:r w:rsidR="0035406F">
        <w:rPr>
          <w:rFonts w:eastAsia="Times New Roman" w:cs="Times"/>
          <w:color w:val="000000"/>
          <w:sz w:val="22"/>
          <w:szCs w:val="22"/>
          <w:lang w:eastAsia="ko-KR"/>
        </w:rPr>
        <w:t>and</w:t>
      </w:r>
      <w:r w:rsidR="006264D9">
        <w:rPr>
          <w:rFonts w:eastAsia="Times New Roman" w:cs="Times"/>
          <w:color w:val="000000"/>
          <w:sz w:val="22"/>
          <w:szCs w:val="22"/>
          <w:lang w:eastAsia="ko-KR"/>
        </w:rPr>
        <w:t xml:space="preserve"> </w:t>
      </w:r>
      <w:r w:rsidR="00BA57E9">
        <w:rPr>
          <w:rFonts w:eastAsia="Times New Roman" w:cs="Times"/>
          <w:color w:val="000000"/>
          <w:sz w:val="22"/>
          <w:szCs w:val="22"/>
          <w:lang w:eastAsia="ko-KR"/>
        </w:rPr>
        <w:t xml:space="preserve">different </w:t>
      </w:r>
      <w:r w:rsidR="006264D9">
        <w:rPr>
          <w:rFonts w:eastAsia="Times New Roman" w:cs="Times"/>
          <w:color w:val="000000"/>
          <w:sz w:val="22"/>
          <w:szCs w:val="22"/>
          <w:lang w:eastAsia="ko-KR"/>
        </w:rPr>
        <w:t xml:space="preserve">periodicities </w:t>
      </w:r>
      <w:r w:rsidR="00CB208D" w:rsidRPr="00B11D07">
        <w:rPr>
          <w:rFonts w:eastAsia="Times New Roman" w:cs="Times"/>
          <w:color w:val="000000"/>
          <w:sz w:val="22"/>
          <w:szCs w:val="22"/>
          <w:lang w:eastAsia="ko-KR"/>
        </w:rPr>
        <w:t xml:space="preserve">for SRS resources </w:t>
      </w:r>
      <w:r w:rsidR="006264D9">
        <w:rPr>
          <w:rFonts w:eastAsia="Times New Roman" w:cs="Times"/>
          <w:color w:val="000000"/>
          <w:sz w:val="22"/>
          <w:szCs w:val="22"/>
          <w:lang w:eastAsia="ko-KR"/>
        </w:rPr>
        <w:t>with</w:t>
      </w:r>
      <w:r w:rsidR="00CB208D" w:rsidRPr="00B11D07">
        <w:rPr>
          <w:rFonts w:eastAsia="Times New Roman" w:cs="Times"/>
          <w:color w:val="000000"/>
          <w:sz w:val="22"/>
          <w:szCs w:val="22"/>
          <w:lang w:eastAsia="ko-KR"/>
        </w:rPr>
        <w:t xml:space="preserve">in </w:t>
      </w:r>
      <w:r w:rsidR="006264D9">
        <w:rPr>
          <w:rFonts w:eastAsia="Times New Roman" w:cs="Times"/>
          <w:color w:val="000000"/>
          <w:sz w:val="22"/>
          <w:szCs w:val="22"/>
          <w:lang w:eastAsia="ko-KR"/>
        </w:rPr>
        <w:t>a</w:t>
      </w:r>
      <w:r w:rsidR="00CB208D" w:rsidRPr="00B11D07">
        <w:rPr>
          <w:rFonts w:eastAsia="Times New Roman" w:cs="Times"/>
          <w:color w:val="000000"/>
          <w:sz w:val="22"/>
          <w:szCs w:val="22"/>
          <w:lang w:eastAsia="ko-KR"/>
        </w:rPr>
        <w:t xml:space="preserve"> same SRS resource set.</w:t>
      </w:r>
      <w:r w:rsidR="0035406F">
        <w:rPr>
          <w:rFonts w:eastAsia="Times New Roman" w:cs="Times"/>
          <w:color w:val="000000"/>
          <w:sz w:val="22"/>
          <w:szCs w:val="22"/>
          <w:lang w:eastAsia="ko-KR"/>
        </w:rPr>
        <w:t xml:space="preserve"> </w:t>
      </w:r>
      <w:r w:rsidR="00CB208D" w:rsidRPr="00B11D07">
        <w:rPr>
          <w:rFonts w:eastAsia="Times New Roman" w:cs="Times"/>
          <w:color w:val="000000"/>
          <w:sz w:val="22"/>
          <w:szCs w:val="22"/>
          <w:lang w:eastAsia="ko-KR"/>
        </w:rPr>
        <w:t xml:space="preserve"> </w:t>
      </w:r>
    </w:p>
    <w:p w14:paraId="421AD6FB" w14:textId="414EC60C" w:rsidR="00803547" w:rsidRPr="0035406F" w:rsidRDefault="00AB5BC7" w:rsidP="0035406F">
      <w:pPr>
        <w:pStyle w:val="BodyText"/>
        <w:spacing w:after="0"/>
        <w:ind w:firstLine="288"/>
        <w:rPr>
          <w:rFonts w:eastAsia="Times New Roman" w:cs="Times"/>
          <w:color w:val="000000"/>
          <w:sz w:val="22"/>
          <w:szCs w:val="22"/>
          <w:lang w:eastAsia="ko-KR"/>
        </w:rPr>
      </w:pPr>
      <w:r w:rsidRPr="00D208B1">
        <w:rPr>
          <w:rFonts w:eastAsia="Times New Roman" w:cs="Times"/>
          <w:bCs/>
          <w:color w:val="000000"/>
          <w:sz w:val="22"/>
          <w:szCs w:val="22"/>
          <w:lang w:eastAsia="ko-KR"/>
        </w:rPr>
        <w:t xml:space="preserve">In semi-persistent SRS </w:t>
      </w:r>
      <w:r w:rsidR="00D7380D">
        <w:rPr>
          <w:rFonts w:eastAsia="Times New Roman" w:cs="Times"/>
          <w:bCs/>
          <w:color w:val="000000"/>
          <w:sz w:val="22"/>
          <w:szCs w:val="22"/>
          <w:lang w:eastAsia="ko-KR"/>
        </w:rPr>
        <w:t>operat</w:t>
      </w:r>
      <w:r w:rsidR="00BA57E9">
        <w:rPr>
          <w:rFonts w:eastAsia="Times New Roman" w:cs="Times"/>
          <w:bCs/>
          <w:color w:val="000000"/>
          <w:sz w:val="22"/>
          <w:szCs w:val="22"/>
          <w:lang w:eastAsia="ko-KR"/>
        </w:rPr>
        <w:t>ion</w:t>
      </w:r>
      <w:r w:rsidRPr="00BA57E9">
        <w:rPr>
          <w:rFonts w:eastAsia="Times New Roman" w:cs="Times"/>
          <w:color w:val="000000"/>
          <w:sz w:val="22"/>
          <w:szCs w:val="22"/>
          <w:lang w:eastAsia="ko-KR"/>
        </w:rPr>
        <w:t>,</w:t>
      </w:r>
      <w:r w:rsidRPr="00B11D07">
        <w:rPr>
          <w:rFonts w:eastAsia="Times New Roman" w:cs="Times"/>
          <w:color w:val="000000"/>
          <w:sz w:val="22"/>
          <w:szCs w:val="22"/>
          <w:lang w:eastAsia="ko-KR"/>
        </w:rPr>
        <w:t xml:space="preserve"> </w:t>
      </w:r>
      <w:r w:rsidR="00BA57E9">
        <w:rPr>
          <w:rFonts w:eastAsia="Times New Roman" w:cs="Times"/>
          <w:color w:val="000000"/>
          <w:sz w:val="22"/>
          <w:szCs w:val="22"/>
          <w:lang w:eastAsia="ko-KR"/>
        </w:rPr>
        <w:t>a</w:t>
      </w:r>
      <w:r w:rsidR="00BA57E9" w:rsidRPr="00B11D07">
        <w:rPr>
          <w:rFonts w:eastAsia="Times New Roman" w:cs="Times"/>
          <w:color w:val="000000"/>
          <w:sz w:val="22"/>
          <w:szCs w:val="22"/>
          <w:lang w:eastAsia="ko-KR"/>
        </w:rPr>
        <w:t xml:space="preserve"> </w:t>
      </w:r>
      <w:r w:rsidRPr="00B11D07">
        <w:rPr>
          <w:rFonts w:eastAsia="Times New Roman" w:cs="Times"/>
          <w:color w:val="000000"/>
          <w:sz w:val="22"/>
          <w:szCs w:val="22"/>
          <w:lang w:eastAsia="ko-KR"/>
        </w:rPr>
        <w:t xml:space="preserve">UE </w:t>
      </w:r>
      <w:r w:rsidRPr="00B11D07">
        <w:rPr>
          <w:rFonts w:cs="Times"/>
          <w:sz w:val="22"/>
          <w:szCs w:val="22"/>
        </w:rPr>
        <w:t>may be activated/deactivated by</w:t>
      </w:r>
      <w:r w:rsidR="00BA57E9">
        <w:rPr>
          <w:rFonts w:cs="Times"/>
          <w:sz w:val="22"/>
          <w:szCs w:val="22"/>
        </w:rPr>
        <w:t xml:space="preserve"> a</w:t>
      </w:r>
      <w:r w:rsidRPr="00B11D07">
        <w:rPr>
          <w:rFonts w:cs="Times"/>
          <w:sz w:val="22"/>
          <w:szCs w:val="22"/>
        </w:rPr>
        <w:t xml:space="preserve"> DCI to start/stop the SRS transmission. However, the impact from misdetection of deactivation signal could be significant as a UE may </w:t>
      </w:r>
      <w:r w:rsidR="00BA57E9">
        <w:rPr>
          <w:rFonts w:cs="Times"/>
          <w:sz w:val="22"/>
          <w:szCs w:val="22"/>
        </w:rPr>
        <w:t xml:space="preserve">continue </w:t>
      </w:r>
      <w:r w:rsidRPr="00B11D07">
        <w:rPr>
          <w:rFonts w:cs="Times"/>
          <w:sz w:val="22"/>
          <w:szCs w:val="22"/>
        </w:rPr>
        <w:t>sending the SRS which may result in unnecessary interference and UE battery consumption.</w:t>
      </w:r>
      <w:r w:rsidR="0035406F" w:rsidRPr="0035406F">
        <w:rPr>
          <w:rFonts w:eastAsia="Times New Roman" w:cs="Times"/>
          <w:color w:val="000000"/>
          <w:sz w:val="22"/>
          <w:szCs w:val="22"/>
          <w:lang w:eastAsia="ko-KR"/>
        </w:rPr>
        <w:t xml:space="preserve"> </w:t>
      </w:r>
      <w:r w:rsidR="0035406F">
        <w:rPr>
          <w:rFonts w:eastAsia="Times New Roman" w:cs="Times"/>
          <w:color w:val="000000"/>
          <w:sz w:val="22"/>
          <w:szCs w:val="22"/>
          <w:lang w:eastAsia="ko-KR"/>
        </w:rPr>
        <w:t>I</w:t>
      </w:r>
      <w:r w:rsidR="0035406F" w:rsidRPr="00B11D07">
        <w:rPr>
          <w:rFonts w:eastAsia="Times New Roman" w:cs="Times"/>
          <w:color w:val="000000"/>
          <w:sz w:val="22"/>
          <w:szCs w:val="22"/>
          <w:lang w:eastAsia="ko-KR"/>
        </w:rPr>
        <w:t xml:space="preserve">f </w:t>
      </w:r>
      <w:r w:rsidR="0035406F">
        <w:rPr>
          <w:rFonts w:eastAsia="Times New Roman" w:cs="Times"/>
          <w:color w:val="000000"/>
          <w:sz w:val="22"/>
          <w:szCs w:val="22"/>
          <w:lang w:eastAsia="ko-KR"/>
        </w:rPr>
        <w:t xml:space="preserve">an </w:t>
      </w:r>
      <w:r w:rsidR="0035406F" w:rsidRPr="00B11D07">
        <w:rPr>
          <w:rFonts w:eastAsia="Times New Roman" w:cs="Times"/>
          <w:color w:val="000000"/>
          <w:sz w:val="22"/>
          <w:szCs w:val="22"/>
          <w:lang w:eastAsia="ko-KR"/>
        </w:rPr>
        <w:t xml:space="preserve">aperiodic SRS triggered to be transmitted on the same symbol(s), the aperiodic SRS has </w:t>
      </w:r>
      <w:r w:rsidR="0035406F">
        <w:rPr>
          <w:rFonts w:eastAsia="Times New Roman" w:cs="Times"/>
          <w:color w:val="000000"/>
          <w:sz w:val="22"/>
          <w:szCs w:val="22"/>
          <w:lang w:eastAsia="ko-KR"/>
        </w:rPr>
        <w:t xml:space="preserve">transmission </w:t>
      </w:r>
      <w:r w:rsidR="0035406F" w:rsidRPr="00B11D07">
        <w:rPr>
          <w:rFonts w:eastAsia="Times New Roman" w:cs="Times"/>
          <w:color w:val="000000"/>
          <w:sz w:val="22"/>
          <w:szCs w:val="22"/>
          <w:lang w:eastAsia="ko-KR"/>
        </w:rPr>
        <w:t xml:space="preserve">priority over periodic and semi-persistent SRS. </w:t>
      </w:r>
      <w:r w:rsidR="0035406F">
        <w:rPr>
          <w:rFonts w:eastAsia="Times New Roman" w:cs="Times"/>
          <w:color w:val="000000"/>
          <w:sz w:val="22"/>
          <w:szCs w:val="22"/>
          <w:lang w:eastAsia="ko-KR"/>
        </w:rPr>
        <w:t>E</w:t>
      </w:r>
      <w:r w:rsidR="0035406F" w:rsidRPr="00B11D07">
        <w:rPr>
          <w:rFonts w:eastAsia="Times New Roman" w:cs="Times"/>
          <w:color w:val="000000"/>
          <w:sz w:val="22"/>
          <w:szCs w:val="22"/>
          <w:lang w:eastAsia="ko-KR"/>
        </w:rPr>
        <w:t>xcept when PUCCH is carrying HARQ-ACK, link recovery request and/or SR</w:t>
      </w:r>
      <w:r w:rsidR="0035406F">
        <w:rPr>
          <w:rFonts w:eastAsia="Times New Roman" w:cs="Times"/>
          <w:color w:val="000000"/>
          <w:sz w:val="22"/>
          <w:szCs w:val="22"/>
          <w:lang w:eastAsia="ko-KR"/>
        </w:rPr>
        <w:t>, an</w:t>
      </w:r>
      <w:r w:rsidR="0035406F" w:rsidRPr="00B11D07">
        <w:rPr>
          <w:rFonts w:eastAsia="Times New Roman" w:cs="Times"/>
          <w:color w:val="000000"/>
          <w:sz w:val="22"/>
          <w:szCs w:val="22"/>
          <w:lang w:eastAsia="ko-KR"/>
        </w:rPr>
        <w:t xml:space="preserve"> aperiodic SRS has priority over PUCCH.</w:t>
      </w:r>
    </w:p>
    <w:p w14:paraId="02C5A9A5" w14:textId="061094A7" w:rsidR="000A2131" w:rsidRDefault="00AB5BC7" w:rsidP="00D208B1">
      <w:pPr>
        <w:pStyle w:val="BodyText"/>
        <w:spacing w:after="0"/>
        <w:ind w:firstLine="288"/>
        <w:rPr>
          <w:rFonts w:eastAsia="Times New Roman" w:cs="Times"/>
          <w:color w:val="000000"/>
          <w:sz w:val="22"/>
          <w:szCs w:val="22"/>
          <w:lang w:val="en-GB" w:eastAsia="ko-KR"/>
        </w:rPr>
      </w:pPr>
      <w:r w:rsidRPr="00B11D07">
        <w:rPr>
          <w:rFonts w:eastAsia="Times New Roman" w:cs="Times"/>
          <w:color w:val="000000"/>
          <w:sz w:val="22"/>
          <w:szCs w:val="22"/>
          <w:lang w:eastAsia="ko-KR"/>
        </w:rPr>
        <w:t xml:space="preserve"> </w:t>
      </w:r>
      <w:r w:rsidR="00D7380D">
        <w:rPr>
          <w:rFonts w:eastAsia="Times New Roman" w:cs="Times"/>
          <w:bCs/>
          <w:color w:val="000000"/>
          <w:sz w:val="22"/>
          <w:szCs w:val="22"/>
          <w:lang w:eastAsia="ko-KR"/>
        </w:rPr>
        <w:t>For</w:t>
      </w:r>
      <w:r w:rsidR="000A2131" w:rsidRPr="00D208B1">
        <w:rPr>
          <w:rFonts w:eastAsia="Times New Roman" w:cs="Times"/>
          <w:bCs/>
          <w:color w:val="000000"/>
          <w:sz w:val="22"/>
          <w:szCs w:val="22"/>
          <w:lang w:eastAsia="ko-KR"/>
        </w:rPr>
        <w:t xml:space="preserve"> </w:t>
      </w:r>
      <w:r w:rsidRPr="00D208B1">
        <w:rPr>
          <w:rFonts w:eastAsia="Times New Roman" w:cs="Times"/>
          <w:bCs/>
          <w:color w:val="000000"/>
          <w:sz w:val="22"/>
          <w:szCs w:val="22"/>
          <w:lang w:eastAsia="ko-KR"/>
        </w:rPr>
        <w:t xml:space="preserve">aperiodic </w:t>
      </w:r>
      <w:r w:rsidR="000A2131" w:rsidRPr="00D208B1">
        <w:rPr>
          <w:rFonts w:eastAsia="Times New Roman" w:cs="Times"/>
          <w:bCs/>
          <w:color w:val="000000"/>
          <w:sz w:val="22"/>
          <w:szCs w:val="22"/>
          <w:lang w:eastAsia="ko-KR"/>
        </w:rPr>
        <w:t xml:space="preserve">SRS </w:t>
      </w:r>
      <w:r w:rsidR="00D7380D" w:rsidRPr="00B11D07">
        <w:rPr>
          <w:rFonts w:eastAsia="Times New Roman" w:cs="Times"/>
          <w:color w:val="000000"/>
          <w:sz w:val="22"/>
          <w:szCs w:val="22"/>
          <w:lang w:eastAsia="ko-KR"/>
        </w:rPr>
        <w:t>configuration</w:t>
      </w:r>
      <w:r w:rsidR="000A2131" w:rsidRPr="00BA57E9">
        <w:rPr>
          <w:rFonts w:eastAsia="Times New Roman" w:cs="Times"/>
          <w:color w:val="000000"/>
          <w:sz w:val="22"/>
          <w:szCs w:val="22"/>
          <w:lang w:eastAsia="ko-KR"/>
        </w:rPr>
        <w:t xml:space="preserve">, </w:t>
      </w:r>
      <w:r w:rsidR="00D7380D">
        <w:rPr>
          <w:rFonts w:eastAsia="Times New Roman" w:cs="Times"/>
          <w:color w:val="000000"/>
          <w:sz w:val="22"/>
          <w:szCs w:val="22"/>
          <w:lang w:eastAsia="ko-KR"/>
        </w:rPr>
        <w:t>a</w:t>
      </w:r>
      <w:r w:rsidR="00D7380D" w:rsidRPr="00B11D07">
        <w:rPr>
          <w:rFonts w:eastAsia="Times New Roman" w:cs="Times"/>
          <w:color w:val="000000"/>
          <w:sz w:val="22"/>
          <w:szCs w:val="22"/>
          <w:lang w:eastAsia="ko-KR"/>
        </w:rPr>
        <w:t xml:space="preserve"> </w:t>
      </w:r>
      <w:r w:rsidR="000A2131" w:rsidRPr="00B11D07">
        <w:rPr>
          <w:rFonts w:eastAsia="Times New Roman" w:cs="Times"/>
          <w:color w:val="000000"/>
          <w:sz w:val="22"/>
          <w:szCs w:val="22"/>
          <w:lang w:eastAsia="ko-KR"/>
        </w:rPr>
        <w:t>UE receives a set</w:t>
      </w:r>
      <w:r w:rsidR="00D7380D">
        <w:rPr>
          <w:rFonts w:eastAsia="Times New Roman" w:cs="Times"/>
          <w:color w:val="000000"/>
          <w:sz w:val="22"/>
          <w:szCs w:val="22"/>
          <w:lang w:eastAsia="ko-KR"/>
        </w:rPr>
        <w:t xml:space="preserve"> of</w:t>
      </w:r>
      <w:r w:rsidR="000A2131" w:rsidRPr="00B11D07">
        <w:rPr>
          <w:rFonts w:eastAsia="Times New Roman" w:cs="Times"/>
          <w:color w:val="000000"/>
          <w:sz w:val="22"/>
          <w:szCs w:val="22"/>
          <w:lang w:eastAsia="ko-KR"/>
        </w:rPr>
        <w:t xml:space="preserve"> higher layer parameters</w:t>
      </w:r>
      <w:r w:rsidR="00D7380D">
        <w:rPr>
          <w:rFonts w:eastAsia="Times New Roman" w:cs="Times"/>
          <w:color w:val="000000"/>
          <w:sz w:val="22"/>
          <w:szCs w:val="22"/>
          <w:lang w:eastAsia="ko-KR"/>
        </w:rPr>
        <w:t xml:space="preserve"> for </w:t>
      </w:r>
      <w:r w:rsidR="00D7380D" w:rsidRPr="00B11D07">
        <w:rPr>
          <w:rFonts w:eastAsia="Times New Roman" w:cs="Times"/>
          <w:i/>
          <w:iCs/>
          <w:color w:val="000000"/>
          <w:sz w:val="22"/>
          <w:szCs w:val="22"/>
          <w:lang w:eastAsia="ko-KR"/>
        </w:rPr>
        <w:t>SRS-</w:t>
      </w:r>
      <w:proofErr w:type="spellStart"/>
      <w:r w:rsidR="00D7380D" w:rsidRPr="00B11D07">
        <w:rPr>
          <w:rFonts w:eastAsia="Times New Roman" w:cs="Times"/>
          <w:i/>
          <w:iCs/>
          <w:color w:val="000000"/>
          <w:sz w:val="22"/>
          <w:szCs w:val="22"/>
          <w:lang w:eastAsia="ko-KR"/>
        </w:rPr>
        <w:t>ResourceSet</w:t>
      </w:r>
      <w:proofErr w:type="spellEnd"/>
      <w:r w:rsidR="00D7380D">
        <w:rPr>
          <w:rFonts w:eastAsia="Times New Roman" w:cs="Times"/>
          <w:color w:val="000000"/>
          <w:sz w:val="22"/>
          <w:szCs w:val="22"/>
          <w:lang w:eastAsia="ko-KR"/>
        </w:rPr>
        <w:t>, including:</w:t>
      </w:r>
      <w:r w:rsidR="000A2131" w:rsidRPr="00B11D07">
        <w:rPr>
          <w:rFonts w:eastAsia="Times New Roman" w:cs="Times"/>
          <w:color w:val="000000"/>
          <w:sz w:val="22"/>
          <w:szCs w:val="22"/>
          <w:lang w:eastAsia="ko-KR"/>
        </w:rPr>
        <w:t xml:space="preserve"> </w:t>
      </w:r>
      <w:proofErr w:type="spellStart"/>
      <w:r w:rsidR="00075C16" w:rsidRPr="00B11D07">
        <w:rPr>
          <w:rFonts w:eastAsia="Times New Roman" w:cs="Times"/>
          <w:i/>
          <w:iCs/>
          <w:color w:val="000000"/>
          <w:sz w:val="22"/>
          <w:szCs w:val="22"/>
          <w:lang w:val="en-GB" w:eastAsia="ko-KR"/>
        </w:rPr>
        <w:t>slotOffset</w:t>
      </w:r>
      <w:proofErr w:type="spellEnd"/>
      <w:r w:rsidR="00075C16" w:rsidRPr="00B11D07">
        <w:rPr>
          <w:rFonts w:eastAsia="Times New Roman" w:cs="Times"/>
          <w:i/>
          <w:iCs/>
          <w:color w:val="000000"/>
          <w:sz w:val="22"/>
          <w:szCs w:val="22"/>
          <w:lang w:val="en-GB" w:eastAsia="ko-KR"/>
        </w:rPr>
        <w:t>,</w:t>
      </w:r>
      <w:r w:rsidR="000A2131" w:rsidRPr="00B11D07">
        <w:rPr>
          <w:rFonts w:eastAsia="Times New Roman" w:cs="Times"/>
          <w:color w:val="000000"/>
          <w:sz w:val="22"/>
          <w:szCs w:val="22"/>
          <w:lang w:eastAsia="ko-KR"/>
        </w:rPr>
        <w:t xml:space="preserve"> </w:t>
      </w:r>
      <w:proofErr w:type="spellStart"/>
      <w:r w:rsidR="000A2131" w:rsidRPr="00B11D07">
        <w:rPr>
          <w:rFonts w:eastAsia="Times New Roman" w:cs="Times"/>
          <w:i/>
          <w:iCs/>
          <w:color w:val="000000"/>
          <w:sz w:val="22"/>
          <w:szCs w:val="22"/>
          <w:lang w:eastAsia="ko-KR"/>
        </w:rPr>
        <w:t>srs-ResourceSetId</w:t>
      </w:r>
      <w:proofErr w:type="spellEnd"/>
      <w:r w:rsidR="000A2131" w:rsidRPr="00B11D07">
        <w:rPr>
          <w:rFonts w:eastAsia="Times New Roman" w:cs="Times"/>
          <w:color w:val="000000"/>
          <w:sz w:val="22"/>
          <w:szCs w:val="22"/>
          <w:lang w:eastAsia="ko-KR"/>
        </w:rPr>
        <w:t>,</w:t>
      </w:r>
      <w:r w:rsidR="00502142" w:rsidRPr="00B11D07">
        <w:rPr>
          <w:rFonts w:eastAsia="Times New Roman" w:cs="Times"/>
          <w:color w:val="000000"/>
          <w:sz w:val="22"/>
          <w:szCs w:val="22"/>
          <w:lang w:eastAsia="ko-KR"/>
        </w:rPr>
        <w:t xml:space="preserve"> </w:t>
      </w:r>
      <w:proofErr w:type="spellStart"/>
      <w:r w:rsidR="00502142" w:rsidRPr="00B11D07">
        <w:rPr>
          <w:rFonts w:eastAsia="Times New Roman" w:cs="Times"/>
          <w:i/>
          <w:iCs/>
          <w:color w:val="000000"/>
          <w:sz w:val="22"/>
          <w:szCs w:val="22"/>
          <w:lang w:eastAsia="ko-KR"/>
        </w:rPr>
        <w:t>AperiodicSRS-ResourceTrigger</w:t>
      </w:r>
      <w:proofErr w:type="spellEnd"/>
      <w:r w:rsidR="00502142" w:rsidRPr="00B11D07">
        <w:rPr>
          <w:rFonts w:eastAsia="Times New Roman" w:cs="Times"/>
          <w:color w:val="000000"/>
          <w:sz w:val="22"/>
          <w:szCs w:val="22"/>
          <w:lang w:eastAsia="ko-KR"/>
        </w:rPr>
        <w:t xml:space="preserve">, and </w:t>
      </w:r>
      <w:proofErr w:type="spellStart"/>
      <w:r w:rsidR="00502142" w:rsidRPr="00B11D07">
        <w:rPr>
          <w:rFonts w:eastAsia="Times New Roman" w:cs="Times"/>
          <w:i/>
          <w:iCs/>
          <w:color w:val="000000"/>
          <w:sz w:val="22"/>
          <w:szCs w:val="22"/>
          <w:lang w:eastAsia="ko-KR"/>
        </w:rPr>
        <w:t>AperiodicSRS-ResourceTriggerList</w:t>
      </w:r>
      <w:proofErr w:type="spellEnd"/>
      <w:r w:rsidR="00502142" w:rsidRPr="00B11D07">
        <w:rPr>
          <w:rFonts w:eastAsia="Times New Roman" w:cs="Times"/>
          <w:i/>
          <w:iCs/>
          <w:color w:val="000000"/>
          <w:sz w:val="22"/>
          <w:szCs w:val="22"/>
          <w:lang w:eastAsia="ko-KR"/>
        </w:rPr>
        <w:t>.</w:t>
      </w:r>
      <w:r w:rsidR="00502142" w:rsidRPr="00B11D07">
        <w:rPr>
          <w:rFonts w:eastAsia="Times New Roman" w:cs="Times"/>
          <w:color w:val="000000"/>
          <w:sz w:val="22"/>
          <w:szCs w:val="22"/>
          <w:lang w:eastAsia="ko-KR"/>
        </w:rPr>
        <w:t xml:space="preserve"> </w:t>
      </w:r>
      <w:r w:rsidR="00D7380D">
        <w:rPr>
          <w:rFonts w:eastAsia="Times New Roman" w:cs="Times"/>
          <w:color w:val="000000"/>
          <w:sz w:val="22"/>
          <w:szCs w:val="22"/>
          <w:lang w:eastAsia="ko-KR"/>
        </w:rPr>
        <w:t>An</w:t>
      </w:r>
      <w:r w:rsidR="00D7380D" w:rsidRPr="00B11D07">
        <w:rPr>
          <w:rFonts w:eastAsia="Times New Roman" w:cs="Times"/>
          <w:color w:val="000000"/>
          <w:sz w:val="22"/>
          <w:szCs w:val="22"/>
          <w:lang w:eastAsia="ko-KR"/>
        </w:rPr>
        <w:t xml:space="preserve"> </w:t>
      </w:r>
      <w:r w:rsidR="000A2131" w:rsidRPr="00B11D07">
        <w:rPr>
          <w:rFonts w:eastAsia="Times New Roman" w:cs="Times"/>
          <w:color w:val="000000"/>
          <w:sz w:val="22"/>
          <w:szCs w:val="22"/>
          <w:lang w:eastAsia="ko-KR"/>
        </w:rPr>
        <w:t xml:space="preserve">aperiodic SRS transmission could be triggered </w:t>
      </w:r>
      <w:r w:rsidR="00D7380D">
        <w:rPr>
          <w:rFonts w:eastAsia="Times New Roman" w:cs="Times"/>
          <w:color w:val="000000"/>
          <w:sz w:val="22"/>
          <w:szCs w:val="22"/>
          <w:lang w:eastAsia="ko-KR"/>
        </w:rPr>
        <w:t xml:space="preserve">by a UE specific </w:t>
      </w:r>
      <w:r w:rsidR="000A2131" w:rsidRPr="00B11D07">
        <w:rPr>
          <w:rFonts w:eastAsia="Times New Roman" w:cs="Times"/>
          <w:color w:val="000000"/>
          <w:sz w:val="22"/>
          <w:szCs w:val="22"/>
          <w:lang w:eastAsia="ko-KR"/>
        </w:rPr>
        <w:t xml:space="preserve">DCI, a group common DCI, or an uplink DCI. </w:t>
      </w:r>
      <w:r w:rsidR="00502142" w:rsidRPr="00B11D07">
        <w:rPr>
          <w:rFonts w:eastAsia="Times New Roman" w:cs="Times"/>
          <w:color w:val="000000"/>
          <w:sz w:val="22"/>
          <w:szCs w:val="22"/>
          <w:lang w:eastAsia="ko-KR"/>
        </w:rPr>
        <w:t xml:space="preserve">The </w:t>
      </w:r>
      <w:r w:rsidR="00502142" w:rsidRPr="00B11D07">
        <w:rPr>
          <w:rFonts w:eastAsia="Times New Roman" w:cs="Times"/>
          <w:color w:val="000000"/>
          <w:sz w:val="22"/>
          <w:szCs w:val="22"/>
          <w:lang w:val="en-GB" w:eastAsia="ko-KR"/>
        </w:rPr>
        <w:t xml:space="preserve">associated </w:t>
      </w:r>
      <w:r w:rsidR="00502142" w:rsidRPr="00B11D07">
        <w:rPr>
          <w:rFonts w:eastAsia="Times New Roman" w:cs="Times"/>
          <w:color w:val="000000"/>
          <w:sz w:val="22"/>
          <w:szCs w:val="22"/>
          <w:lang w:eastAsia="ko-KR"/>
        </w:rPr>
        <w:t xml:space="preserve">two-bit </w:t>
      </w:r>
      <w:r w:rsidR="00502142" w:rsidRPr="00B11D07">
        <w:rPr>
          <w:rFonts w:eastAsia="Times New Roman" w:cs="Times"/>
          <w:color w:val="000000"/>
          <w:sz w:val="22"/>
          <w:szCs w:val="22"/>
          <w:lang w:val="en-GB" w:eastAsia="ko-KR"/>
        </w:rPr>
        <w:t>‘SRS request’ field in DCI format 0_1, 1_1, 0_2 (if SRS request field is present), and 1</w:t>
      </w:r>
      <w:r w:rsidR="00A702C2">
        <w:rPr>
          <w:rFonts w:eastAsia="Times New Roman" w:cs="Times"/>
          <w:color w:val="000000"/>
          <w:sz w:val="22"/>
          <w:szCs w:val="22"/>
          <w:lang w:val="en-GB" w:eastAsia="ko-KR"/>
        </w:rPr>
        <w:t>_</w:t>
      </w:r>
      <w:r w:rsidR="00502142" w:rsidRPr="00B11D07">
        <w:rPr>
          <w:rFonts w:eastAsia="Times New Roman" w:cs="Times"/>
          <w:color w:val="000000"/>
          <w:sz w:val="22"/>
          <w:szCs w:val="22"/>
          <w:lang w:val="en-GB" w:eastAsia="ko-KR"/>
        </w:rPr>
        <w:t>2 (if SRS request field is present) trigger</w:t>
      </w:r>
      <w:r w:rsidR="00A702C2">
        <w:rPr>
          <w:rFonts w:eastAsia="Times New Roman" w:cs="Times"/>
          <w:color w:val="000000"/>
          <w:sz w:val="22"/>
          <w:szCs w:val="22"/>
          <w:lang w:val="en-GB" w:eastAsia="ko-KR"/>
        </w:rPr>
        <w:t>s the corresponding</w:t>
      </w:r>
      <w:r w:rsidR="00502142" w:rsidRPr="00B11D07">
        <w:rPr>
          <w:rFonts w:eastAsia="Times New Roman" w:cs="Times"/>
          <w:color w:val="000000"/>
          <w:sz w:val="22"/>
          <w:szCs w:val="22"/>
          <w:lang w:val="en-GB" w:eastAsia="ko-KR"/>
        </w:rPr>
        <w:t xml:space="preserve"> SRS.</w:t>
      </w:r>
      <w:r w:rsidR="00AD07A8" w:rsidRPr="00B11D07">
        <w:rPr>
          <w:rFonts w:eastAsia="Times New Roman" w:cs="Times"/>
          <w:color w:val="000000"/>
          <w:sz w:val="22"/>
          <w:szCs w:val="22"/>
          <w:lang w:val="en-GB" w:eastAsia="ko-KR"/>
        </w:rPr>
        <w:t xml:space="preserve"> </w:t>
      </w:r>
    </w:p>
    <w:p w14:paraId="22D03A2D" w14:textId="1D6345F0" w:rsidR="00EE543E" w:rsidRDefault="00EE543E" w:rsidP="00D208B1">
      <w:pPr>
        <w:pStyle w:val="BodyText"/>
        <w:spacing w:after="0"/>
        <w:ind w:firstLine="288"/>
        <w:rPr>
          <w:rFonts w:eastAsia="Times New Roman" w:cs="Times"/>
          <w:color w:val="000000"/>
          <w:sz w:val="22"/>
          <w:szCs w:val="22"/>
          <w:lang w:val="en-GB" w:eastAsia="ko-KR"/>
        </w:rPr>
      </w:pPr>
      <w:r w:rsidRPr="00B11D07">
        <w:rPr>
          <w:rFonts w:eastAsia="Times New Roman" w:cs="Times"/>
          <w:color w:val="000000"/>
          <w:sz w:val="22"/>
          <w:szCs w:val="22"/>
          <w:lang w:val="en-GB" w:eastAsia="ko-KR"/>
        </w:rPr>
        <w:t xml:space="preserve">Based on </w:t>
      </w:r>
      <w:r w:rsidR="0035406F" w:rsidRPr="00B11D07">
        <w:rPr>
          <w:rFonts w:eastAsia="Times New Roman" w:cs="Times"/>
          <w:color w:val="000000"/>
          <w:sz w:val="22"/>
          <w:szCs w:val="22"/>
          <w:lang w:eastAsia="ko-KR"/>
        </w:rPr>
        <w:t>Rel. 16</w:t>
      </w:r>
      <w:r w:rsidR="00BD3B1F">
        <w:rPr>
          <w:rFonts w:eastAsia="Times New Roman" w:cs="Times"/>
          <w:color w:val="000000"/>
          <w:sz w:val="22"/>
          <w:szCs w:val="22"/>
          <w:lang w:val="en-GB" w:eastAsia="ko-KR"/>
        </w:rPr>
        <w:t xml:space="preserve"> s</w:t>
      </w:r>
      <w:r w:rsidRPr="00B11D07">
        <w:rPr>
          <w:rFonts w:eastAsia="Times New Roman" w:cs="Times"/>
          <w:color w:val="000000"/>
          <w:sz w:val="22"/>
          <w:szCs w:val="22"/>
          <w:lang w:val="en-GB" w:eastAsia="ko-KR"/>
        </w:rPr>
        <w:t xml:space="preserve">pecification, if </w:t>
      </w:r>
      <w:r w:rsidR="0095719B">
        <w:rPr>
          <w:rFonts w:eastAsia="Times New Roman" w:cs="Times"/>
          <w:color w:val="000000"/>
          <w:sz w:val="22"/>
          <w:szCs w:val="22"/>
          <w:lang w:val="en-GB" w:eastAsia="ko-KR"/>
        </w:rPr>
        <w:t>a</w:t>
      </w:r>
      <w:r w:rsidR="0095719B" w:rsidRPr="00B11D07">
        <w:rPr>
          <w:rFonts w:eastAsia="Times New Roman" w:cs="Times"/>
          <w:color w:val="000000"/>
          <w:sz w:val="22"/>
          <w:szCs w:val="22"/>
          <w:lang w:val="en-GB" w:eastAsia="ko-KR"/>
        </w:rPr>
        <w:t xml:space="preserve"> </w:t>
      </w:r>
      <w:r w:rsidRPr="00B11D07">
        <w:rPr>
          <w:rFonts w:eastAsia="Times New Roman" w:cs="Times"/>
          <w:color w:val="000000"/>
          <w:sz w:val="22"/>
          <w:szCs w:val="22"/>
          <w:lang w:val="en-GB" w:eastAsia="ko-KR"/>
        </w:rPr>
        <w:t xml:space="preserve">UE receives </w:t>
      </w:r>
      <w:r w:rsidR="00577408">
        <w:rPr>
          <w:rFonts w:eastAsia="Times New Roman" w:cs="Times"/>
          <w:color w:val="000000"/>
          <w:sz w:val="22"/>
          <w:szCs w:val="22"/>
          <w:lang w:val="en-GB" w:eastAsia="ko-KR"/>
        </w:rPr>
        <w:t>a</w:t>
      </w:r>
      <w:r w:rsidR="00577408" w:rsidRPr="00B11D07">
        <w:rPr>
          <w:rFonts w:eastAsia="Times New Roman" w:cs="Times"/>
          <w:color w:val="000000"/>
          <w:sz w:val="22"/>
          <w:szCs w:val="22"/>
          <w:lang w:val="en-GB" w:eastAsia="ko-KR"/>
        </w:rPr>
        <w:t xml:space="preserve"> </w:t>
      </w:r>
      <w:r w:rsidRPr="00B11D07">
        <w:rPr>
          <w:rFonts w:eastAsia="Times New Roman" w:cs="Times"/>
          <w:color w:val="000000"/>
          <w:sz w:val="22"/>
          <w:szCs w:val="22"/>
          <w:lang w:val="en-GB" w:eastAsia="ko-KR"/>
        </w:rPr>
        <w:t xml:space="preserve">DCI triggering aperiodic SRS in slot </w:t>
      </w:r>
      <m:oMath>
        <m:r>
          <w:rPr>
            <w:rFonts w:ascii="Cambria Math" w:eastAsia="Times New Roman" w:hAnsi="Cambria Math" w:cs="Times"/>
            <w:color w:val="000000"/>
            <w:sz w:val="22"/>
            <w:szCs w:val="22"/>
            <w:lang w:val="en-GB" w:eastAsia="ko-KR"/>
          </w:rPr>
          <m:t>n</m:t>
        </m:r>
      </m:oMath>
      <w:r w:rsidRPr="00B11D07">
        <w:rPr>
          <w:rFonts w:eastAsia="Times New Roman" w:cs="Times"/>
          <w:color w:val="000000"/>
          <w:sz w:val="22"/>
          <w:szCs w:val="22"/>
          <w:lang w:val="en-GB" w:eastAsia="ko-KR"/>
        </w:rPr>
        <w:t>, the UE transmits aperiodic SRS in each of the triggered SRS resource set(s) in slot</w:t>
      </w:r>
    </w:p>
    <w:p w14:paraId="138F5BB9" w14:textId="77777777" w:rsidR="001F2AC8" w:rsidRPr="00B11D07" w:rsidRDefault="001F2AC8" w:rsidP="00D208B1">
      <w:pPr>
        <w:pStyle w:val="BodyText"/>
        <w:spacing w:after="0"/>
        <w:ind w:firstLine="288"/>
        <w:rPr>
          <w:rFonts w:eastAsia="Times New Roman" w:cs="Times"/>
          <w:color w:val="000000"/>
          <w:sz w:val="22"/>
          <w:szCs w:val="22"/>
          <w:lang w:val="en-GB" w:eastAsia="ko-KR"/>
        </w:rPr>
      </w:pPr>
    </w:p>
    <w:p w14:paraId="1F9995A6" w14:textId="7DBE8832" w:rsidR="00EE543E" w:rsidRDefault="0058543F" w:rsidP="001F2AC8">
      <w:pPr>
        <w:pStyle w:val="BodyText"/>
        <w:spacing w:after="0"/>
        <w:jc w:val="right"/>
        <w:rPr>
          <w:rFonts w:eastAsia="Times New Roman" w:cs="Times"/>
          <w:color w:val="000000"/>
          <w:sz w:val="22"/>
          <w:szCs w:val="22"/>
          <w:lang w:val="en-GB" w:eastAsia="ko-KR"/>
        </w:rPr>
      </w:pPr>
      <m:oMath>
        <m:d>
          <m:dPr>
            <m:begChr m:val="⌊"/>
            <m:endChr m:val="⌋"/>
            <m:ctrlPr>
              <w:rPr>
                <w:rFonts w:ascii="Cambria Math" w:eastAsia="Times New Roman" w:hAnsi="Cambria Math" w:cs="Times"/>
                <w:color w:val="000000"/>
                <w:sz w:val="22"/>
                <w:szCs w:val="22"/>
                <w:lang w:val="en-GB" w:eastAsia="ko-KR"/>
              </w:rPr>
            </m:ctrlPr>
          </m:dPr>
          <m:e>
            <m:r>
              <w:rPr>
                <w:rFonts w:ascii="Cambria Math" w:eastAsia="Times New Roman" w:hAnsi="Cambria Math" w:cs="Times"/>
                <w:color w:val="000000"/>
                <w:sz w:val="22"/>
                <w:szCs w:val="22"/>
                <w:lang w:val="en-GB" w:eastAsia="ko-KR"/>
              </w:rPr>
              <m:t>n</m:t>
            </m:r>
            <m:r>
              <m:rPr>
                <m:sty m:val="p"/>
              </m:rPr>
              <w:rPr>
                <w:rFonts w:ascii="Cambria Math" w:eastAsia="Times New Roman" w:hAnsi="Cambria Math" w:cs="Times"/>
                <w:color w:val="000000"/>
                <w:sz w:val="22"/>
                <w:szCs w:val="22"/>
                <w:lang w:val="en-GB" w:eastAsia="ko-KR"/>
              </w:rPr>
              <m:t>⋅</m:t>
            </m:r>
            <m:f>
              <m:fPr>
                <m:ctrlPr>
                  <w:rPr>
                    <w:rFonts w:ascii="Cambria Math" w:eastAsia="Times New Roman" w:hAnsi="Cambria Math" w:cs="Times"/>
                    <w:color w:val="000000"/>
                    <w:sz w:val="22"/>
                    <w:szCs w:val="22"/>
                    <w:lang w:val="en-GB" w:eastAsia="ko-KR"/>
                  </w:rPr>
                </m:ctrlPr>
              </m:fPr>
              <m:num>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SRS</m:t>
                        </m:r>
                      </m:sub>
                    </m:sSub>
                  </m:sup>
                </m:sSup>
              </m:num>
              <m:den>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PDCCH</m:t>
                        </m:r>
                      </m:sub>
                    </m:sSub>
                  </m:sup>
                </m:sSup>
              </m:den>
            </m:f>
          </m:e>
        </m:d>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k</m:t>
        </m:r>
        <m:r>
          <m:rPr>
            <m:sty m:val="p"/>
          </m:rPr>
          <w:rPr>
            <w:rFonts w:ascii="Cambria Math" w:eastAsia="Times New Roman" w:hAnsi="Cambria Math" w:cs="Times"/>
            <w:color w:val="000000"/>
            <w:sz w:val="22"/>
            <w:szCs w:val="22"/>
            <w:lang w:val="en-GB" w:eastAsia="ko-KR"/>
          </w:rPr>
          <m:t>+</m:t>
        </m:r>
        <m:d>
          <m:dPr>
            <m:begChr m:val="⌊"/>
            <m:endChr m:val="⌋"/>
            <m:ctrlPr>
              <w:rPr>
                <w:rFonts w:ascii="Cambria Math" w:eastAsia="Times New Roman" w:hAnsi="Cambria Math" w:cs="Times"/>
                <w:color w:val="000000"/>
                <w:sz w:val="22"/>
                <w:szCs w:val="22"/>
                <w:lang w:val="en-GB" w:eastAsia="ko-KR"/>
              </w:rPr>
            </m:ctrlPr>
          </m:dPr>
          <m:e>
            <m:d>
              <m:dPr>
                <m:ctrlPr>
                  <w:rPr>
                    <w:rFonts w:ascii="Cambria Math" w:eastAsia="Times New Roman" w:hAnsi="Cambria Math" w:cs="Times"/>
                    <w:color w:val="000000"/>
                    <w:sz w:val="22"/>
                    <w:szCs w:val="22"/>
                    <w:lang w:val="en-GB" w:eastAsia="ko-KR"/>
                  </w:rPr>
                </m:ctrlPr>
              </m:dPr>
              <m:e>
                <m:f>
                  <m:fPr>
                    <m:ctrlPr>
                      <w:rPr>
                        <w:rFonts w:ascii="Cambria Math" w:eastAsia="Times New Roman" w:hAnsi="Cambria Math" w:cs="Times"/>
                        <w:color w:val="000000"/>
                        <w:sz w:val="22"/>
                        <w:szCs w:val="22"/>
                        <w:lang w:val="en-GB" w:eastAsia="ko-KR"/>
                      </w:rPr>
                    </m:ctrlPr>
                  </m:fPr>
                  <m:num>
                    <m:sSubSup>
                      <m:sSubSupPr>
                        <m:ctrlPr>
                          <w:rPr>
                            <w:rFonts w:ascii="Cambria Math" w:eastAsia="Times New Roman" w:hAnsi="Cambria Math" w:cs="Times"/>
                            <w:color w:val="000000"/>
                            <w:sz w:val="22"/>
                            <w:szCs w:val="22"/>
                            <w:lang w:val="en-GB" w:eastAsia="ko-KR"/>
                          </w:rPr>
                        </m:ctrlPr>
                      </m:sSubSupPr>
                      <m:e>
                        <m:r>
                          <w:rPr>
                            <w:rFonts w:ascii="Cambria Math" w:eastAsia="Times New Roman" w:hAnsi="Cambria Math" w:cs="Times"/>
                            <w:color w:val="000000"/>
                            <w:sz w:val="22"/>
                            <w:szCs w:val="22"/>
                            <w:lang w:val="en-GB" w:eastAsia="ko-KR"/>
                          </w:rPr>
                          <m:t>N</m:t>
                        </m:r>
                      </m:e>
                      <m:sub>
                        <m:r>
                          <w:rPr>
                            <w:rFonts w:ascii="Cambria Math" w:eastAsia="Times New Roman" w:hAnsi="Cambria Math" w:cs="Times"/>
                            <w:color w:val="000000"/>
                            <w:sz w:val="22"/>
                            <w:szCs w:val="22"/>
                            <w:lang w:val="en-GB" w:eastAsia="ko-KR"/>
                          </w:rPr>
                          <m:t>slot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PDCCH</m:t>
                        </m:r>
                      </m:sub>
                      <m:sup>
                        <m:r>
                          <w:rPr>
                            <w:rFonts w:ascii="Cambria Math" w:eastAsia="Times New Roman" w:hAnsi="Cambria Math" w:cs="Times"/>
                            <w:color w:val="000000"/>
                            <w:sz w:val="22"/>
                            <w:szCs w:val="22"/>
                            <w:lang w:val="en-GB" w:eastAsia="ko-KR"/>
                          </w:rPr>
                          <m:t>CA</m:t>
                        </m:r>
                      </m:sup>
                    </m:sSubSup>
                  </m:num>
                  <m:den>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PDCCH</m:t>
                            </m:r>
                          </m:sub>
                        </m:sSub>
                      </m:sup>
                    </m:sSup>
                  </m:den>
                </m:f>
                <m:r>
                  <m:rPr>
                    <m:sty m:val="p"/>
                  </m:rPr>
                  <w:rPr>
                    <w:rFonts w:ascii="Cambria Math" w:eastAsia="Times New Roman" w:hAnsi="Cambria Math" w:cs="Times"/>
                    <w:color w:val="000000"/>
                    <w:sz w:val="22"/>
                    <w:szCs w:val="22"/>
                    <w:lang w:val="en-GB" w:eastAsia="ko-KR"/>
                  </w:rPr>
                  <m:t>-</m:t>
                </m:r>
                <m:f>
                  <m:fPr>
                    <m:ctrlPr>
                      <w:rPr>
                        <w:rFonts w:ascii="Cambria Math" w:eastAsia="Times New Roman" w:hAnsi="Cambria Math" w:cs="Times"/>
                        <w:color w:val="000000"/>
                        <w:sz w:val="22"/>
                        <w:szCs w:val="22"/>
                        <w:lang w:val="en-GB" w:eastAsia="ko-KR"/>
                      </w:rPr>
                    </m:ctrlPr>
                  </m:fPr>
                  <m:num>
                    <m:sSubSup>
                      <m:sSubSupPr>
                        <m:ctrlPr>
                          <w:rPr>
                            <w:rFonts w:ascii="Cambria Math" w:eastAsia="Times New Roman" w:hAnsi="Cambria Math" w:cs="Times"/>
                            <w:color w:val="000000"/>
                            <w:sz w:val="22"/>
                            <w:szCs w:val="22"/>
                            <w:lang w:val="en-GB" w:eastAsia="ko-KR"/>
                          </w:rPr>
                        </m:ctrlPr>
                      </m:sSubSupPr>
                      <m:e>
                        <m:r>
                          <w:rPr>
                            <w:rFonts w:ascii="Cambria Math" w:eastAsia="Times New Roman" w:hAnsi="Cambria Math" w:cs="Times"/>
                            <w:color w:val="000000"/>
                            <w:sz w:val="22"/>
                            <w:szCs w:val="22"/>
                            <w:lang w:val="en-GB" w:eastAsia="ko-KR"/>
                          </w:rPr>
                          <m:t>N</m:t>
                        </m:r>
                      </m:e>
                      <m:sub>
                        <m:r>
                          <w:rPr>
                            <w:rFonts w:ascii="Cambria Math" w:eastAsia="Times New Roman" w:hAnsi="Cambria Math" w:cs="Times"/>
                            <w:color w:val="000000"/>
                            <w:sz w:val="22"/>
                            <w:szCs w:val="22"/>
                            <w:lang w:val="en-GB" w:eastAsia="ko-KR"/>
                          </w:rPr>
                          <m:t>slot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SRS</m:t>
                        </m:r>
                      </m:sub>
                      <m:sup>
                        <m:r>
                          <w:rPr>
                            <w:rFonts w:ascii="Cambria Math" w:eastAsia="Times New Roman" w:hAnsi="Cambria Math" w:cs="Times"/>
                            <w:color w:val="000000"/>
                            <w:sz w:val="22"/>
                            <w:szCs w:val="22"/>
                            <w:lang w:val="en-GB" w:eastAsia="ko-KR"/>
                          </w:rPr>
                          <m:t>CA</m:t>
                        </m:r>
                      </m:sup>
                    </m:sSubSup>
                  </m:num>
                  <m:den>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SRS</m:t>
                            </m:r>
                          </m:sub>
                        </m:sSub>
                      </m:sup>
                    </m:sSup>
                  </m:den>
                </m:f>
              </m:e>
            </m:d>
            <m:r>
              <m:rPr>
                <m:sty m:val="p"/>
              </m:rPr>
              <w:rPr>
                <w:rFonts w:ascii="Cambria Math" w:eastAsia="Times New Roman" w:hAnsi="Cambria Math" w:cs="Times"/>
                <w:color w:val="000000"/>
                <w:sz w:val="22"/>
                <w:szCs w:val="22"/>
                <w:lang w:val="en-GB" w:eastAsia="ko-KR"/>
              </w:rPr>
              <m:t>⋅</m:t>
            </m:r>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SRS</m:t>
                    </m:r>
                  </m:sub>
                </m:sSub>
              </m:sup>
            </m:sSup>
          </m:e>
        </m:d>
      </m:oMath>
      <w:r w:rsidR="001F2AC8">
        <w:rPr>
          <w:rFonts w:eastAsia="Times New Roman" w:cs="Times"/>
          <w:color w:val="000000"/>
          <w:sz w:val="22"/>
          <w:szCs w:val="22"/>
          <w:lang w:val="en-GB" w:eastAsia="ko-KR"/>
        </w:rPr>
        <w:t xml:space="preserve"> </w:t>
      </w:r>
      <w:r w:rsidR="001F2AC8">
        <w:rPr>
          <w:rFonts w:eastAsia="Times New Roman" w:cs="Times"/>
          <w:color w:val="000000"/>
          <w:sz w:val="22"/>
          <w:szCs w:val="22"/>
          <w:lang w:val="en-GB" w:eastAsia="ko-KR"/>
        </w:rPr>
        <w:tab/>
      </w:r>
      <w:r w:rsidR="001F2AC8">
        <w:rPr>
          <w:rFonts w:eastAsia="Times New Roman" w:cs="Times"/>
          <w:color w:val="000000"/>
          <w:sz w:val="22"/>
          <w:szCs w:val="22"/>
          <w:lang w:val="en-GB" w:eastAsia="ko-KR"/>
        </w:rPr>
        <w:tab/>
      </w:r>
      <w:r w:rsidR="001F2AC8">
        <w:rPr>
          <w:rFonts w:eastAsia="Times New Roman" w:cs="Times"/>
          <w:color w:val="000000"/>
          <w:sz w:val="22"/>
          <w:szCs w:val="22"/>
          <w:lang w:val="en-GB" w:eastAsia="ko-KR"/>
        </w:rPr>
        <w:tab/>
      </w:r>
      <w:r w:rsidR="001F2AC8">
        <w:rPr>
          <w:rFonts w:eastAsia="Times New Roman" w:cs="Times"/>
          <w:color w:val="000000"/>
          <w:sz w:val="22"/>
          <w:szCs w:val="22"/>
          <w:lang w:val="en-GB" w:eastAsia="ko-KR"/>
        </w:rPr>
        <w:tab/>
      </w:r>
      <w:r w:rsidR="001F2AC8">
        <w:rPr>
          <w:rFonts w:eastAsia="Times New Roman" w:cs="Times"/>
          <w:color w:val="000000"/>
          <w:sz w:val="22"/>
          <w:szCs w:val="22"/>
          <w:lang w:val="en-GB" w:eastAsia="ko-KR"/>
        </w:rPr>
        <w:tab/>
      </w:r>
      <w:r w:rsidR="001F2AC8">
        <w:rPr>
          <w:rFonts w:eastAsia="Times New Roman" w:cs="Times"/>
          <w:color w:val="000000"/>
          <w:sz w:val="22"/>
          <w:szCs w:val="22"/>
          <w:lang w:val="en-GB" w:eastAsia="ko-KR"/>
        </w:rPr>
        <w:tab/>
      </w:r>
      <w:r w:rsidR="001F2AC8">
        <w:rPr>
          <w:rFonts w:eastAsia="Times New Roman" w:cs="Times"/>
          <w:color w:val="000000"/>
          <w:sz w:val="22"/>
          <w:szCs w:val="22"/>
          <w:lang w:val="en-GB" w:eastAsia="ko-KR"/>
        </w:rPr>
        <w:tab/>
        <w:t>(1)</w:t>
      </w:r>
    </w:p>
    <w:p w14:paraId="117BDBA8" w14:textId="77777777" w:rsidR="001F2AC8" w:rsidRPr="00B11D07" w:rsidRDefault="001F2AC8" w:rsidP="001F2AC8">
      <w:pPr>
        <w:pStyle w:val="BodyText"/>
        <w:spacing w:after="0"/>
        <w:jc w:val="right"/>
        <w:rPr>
          <w:rFonts w:eastAsia="Times New Roman" w:cs="Times"/>
          <w:color w:val="000000"/>
          <w:sz w:val="22"/>
          <w:szCs w:val="22"/>
          <w:lang w:val="en-GB" w:eastAsia="ko-KR"/>
        </w:rPr>
      </w:pPr>
    </w:p>
    <w:p w14:paraId="771D3BA7" w14:textId="303F9D45" w:rsidR="00EE543E" w:rsidRPr="00B11D07" w:rsidRDefault="00EE543E" w:rsidP="00D208B1">
      <w:pPr>
        <w:pStyle w:val="BodyText"/>
        <w:spacing w:after="0"/>
        <w:rPr>
          <w:rFonts w:eastAsia="Times New Roman" w:cs="Times"/>
          <w:color w:val="000000"/>
          <w:sz w:val="22"/>
          <w:szCs w:val="22"/>
          <w:lang w:val="en-GB" w:eastAsia="ko-KR"/>
        </w:rPr>
      </w:pPr>
      <w:r w:rsidRPr="00B11D07">
        <w:rPr>
          <w:rFonts w:eastAsia="Times New Roman" w:cs="Times"/>
          <w:color w:val="000000"/>
          <w:sz w:val="22"/>
          <w:szCs w:val="22"/>
          <w:lang w:val="en-GB" w:eastAsia="ko-KR"/>
        </w:rPr>
        <w:t xml:space="preserve">where </w:t>
      </w:r>
      <m:oMath>
        <m:r>
          <w:rPr>
            <w:rFonts w:ascii="Cambria Math" w:eastAsia="Times New Roman" w:hAnsi="Cambria Math" w:cs="Times"/>
            <w:color w:val="000000"/>
            <w:sz w:val="22"/>
            <w:szCs w:val="22"/>
            <w:lang w:val="en-GB" w:eastAsia="ko-KR"/>
          </w:rPr>
          <m:t>k</m:t>
        </m:r>
      </m:oMath>
      <w:r w:rsidRPr="00B11D07">
        <w:rPr>
          <w:rFonts w:eastAsia="Times New Roman" w:cs="Times"/>
          <w:color w:val="000000"/>
          <w:sz w:val="22"/>
          <w:szCs w:val="22"/>
          <w:lang w:val="en-GB" w:eastAsia="ko-KR"/>
        </w:rPr>
        <w:t xml:space="preserve"> is configured via higher layer parameter </w:t>
      </w:r>
      <w:proofErr w:type="spellStart"/>
      <w:r w:rsidRPr="00B11D07">
        <w:rPr>
          <w:rFonts w:eastAsia="Times New Roman" w:cs="Times"/>
          <w:i/>
          <w:iCs/>
          <w:color w:val="000000"/>
          <w:sz w:val="22"/>
          <w:szCs w:val="22"/>
          <w:lang w:val="en-GB" w:eastAsia="ko-KR"/>
        </w:rPr>
        <w:t>slotOffset</w:t>
      </w:r>
      <w:proofErr w:type="spellEnd"/>
      <w:r w:rsidRPr="00B11D07">
        <w:rPr>
          <w:rFonts w:eastAsia="Times New Roman" w:cs="Times"/>
          <w:color w:val="000000"/>
          <w:sz w:val="22"/>
          <w:szCs w:val="22"/>
          <w:lang w:val="en-GB" w:eastAsia="ko-KR"/>
        </w:rPr>
        <w:t xml:space="preserve"> for each triggered SRS resources set and is based on the subcarrier spacing of the triggered SRS transmission. </w:t>
      </w:r>
    </w:p>
    <w:p w14:paraId="4157F217" w14:textId="77777777" w:rsidR="00FD1367" w:rsidRDefault="00FD1367" w:rsidP="007015C0">
      <w:pPr>
        <w:pStyle w:val="BodyText"/>
        <w:spacing w:after="0"/>
        <w:ind w:firstLine="288"/>
        <w:rPr>
          <w:rFonts w:eastAsia="Times New Roman" w:cs="Times"/>
          <w:color w:val="000000"/>
          <w:sz w:val="22"/>
          <w:szCs w:val="22"/>
          <w:lang w:val="en-GB" w:eastAsia="ko-KR"/>
        </w:rPr>
      </w:pPr>
    </w:p>
    <w:p w14:paraId="6C8EA14C" w14:textId="5340E2E8" w:rsidR="00FD1367" w:rsidRPr="00661223" w:rsidRDefault="00935964" w:rsidP="00661223">
      <w:pPr>
        <w:pStyle w:val="Heading1"/>
        <w:numPr>
          <w:ilvl w:val="1"/>
          <w:numId w:val="4"/>
        </w:numPr>
        <w:spacing w:before="0" w:after="0" w:line="276" w:lineRule="auto"/>
        <w:ind w:hanging="792"/>
        <w:contextualSpacing/>
        <w:jc w:val="both"/>
        <w:rPr>
          <w:rFonts w:cs="Arial"/>
          <w:smallCaps/>
        </w:rPr>
      </w:pPr>
      <w:bookmarkStart w:id="2" w:name="_Hlk53523941"/>
      <w:r>
        <w:rPr>
          <w:rFonts w:cs="Arial"/>
          <w:smallCaps/>
        </w:rPr>
        <w:t>D</w:t>
      </w:r>
      <w:r w:rsidR="001001BD">
        <w:rPr>
          <w:rFonts w:cs="Arial"/>
          <w:smallCaps/>
        </w:rPr>
        <w:t>elaying SRS Transmission</w:t>
      </w:r>
    </w:p>
    <w:bookmarkEnd w:id="2"/>
    <w:p w14:paraId="5EB15F4F" w14:textId="77777777" w:rsidR="00F51B7B" w:rsidRDefault="00E0426B" w:rsidP="003A2735">
      <w:pPr>
        <w:pStyle w:val="BodyText"/>
        <w:spacing w:after="0"/>
        <w:ind w:firstLine="288"/>
        <w:rPr>
          <w:rFonts w:eastAsia="Times New Roman" w:cs="Times"/>
          <w:color w:val="000000"/>
          <w:sz w:val="22"/>
          <w:szCs w:val="22"/>
          <w:lang w:val="en-GB" w:eastAsia="ko-KR"/>
        </w:rPr>
      </w:pPr>
      <w:r w:rsidRPr="00661223">
        <w:rPr>
          <w:rFonts w:eastAsia="Times New Roman" w:cs="Times"/>
          <w:color w:val="000000"/>
          <w:sz w:val="22"/>
          <w:szCs w:val="22"/>
          <w:lang w:val="en-GB" w:eastAsia="ko-KR"/>
        </w:rPr>
        <w:t>When a UE receives the DCI triggering an aperiodic SRS, the slot level offset to send the aperiodic SRS depends on the</w:t>
      </w:r>
      <w:r w:rsidR="003A2735">
        <w:rPr>
          <w:rFonts w:eastAsia="Times New Roman" w:cs="Times"/>
          <w:color w:val="000000"/>
          <w:sz w:val="22"/>
          <w:szCs w:val="22"/>
          <w:lang w:val="en-GB" w:eastAsia="ko-KR"/>
        </w:rPr>
        <w:t xml:space="preserve"> configured</w:t>
      </w:r>
      <w:r w:rsidRPr="00661223">
        <w:rPr>
          <w:rFonts w:eastAsia="Times New Roman" w:cs="Times"/>
          <w:color w:val="000000"/>
          <w:sz w:val="22"/>
          <w:szCs w:val="22"/>
          <w:lang w:val="en-GB" w:eastAsia="ko-KR"/>
        </w:rPr>
        <w:t xml:space="preserve"> </w:t>
      </w:r>
      <w:proofErr w:type="spellStart"/>
      <w:r w:rsidRPr="00661223">
        <w:rPr>
          <w:rFonts w:eastAsia="Times New Roman" w:cs="Times"/>
          <w:i/>
          <w:iCs/>
          <w:color w:val="000000"/>
          <w:sz w:val="22"/>
          <w:szCs w:val="22"/>
          <w:lang w:val="en-GB" w:eastAsia="ko-KR"/>
        </w:rPr>
        <w:t>slotOffset</w:t>
      </w:r>
      <w:proofErr w:type="spellEnd"/>
      <w:r w:rsidRPr="00661223">
        <w:rPr>
          <w:rFonts w:eastAsia="Times New Roman" w:cs="Times"/>
          <w:color w:val="000000"/>
          <w:sz w:val="22"/>
          <w:szCs w:val="22"/>
          <w:lang w:val="en-GB" w:eastAsia="ko-KR"/>
        </w:rPr>
        <w:t>, which is a higher layer parameter configured by RRC. However, using the RRC signalling for the slot offset might introduce unnecessary overhead and latency</w:t>
      </w:r>
      <w:r w:rsidR="003A2735">
        <w:rPr>
          <w:rFonts w:eastAsia="Times New Roman" w:cs="Times"/>
          <w:color w:val="000000"/>
          <w:sz w:val="22"/>
          <w:szCs w:val="22"/>
          <w:lang w:val="en-GB" w:eastAsia="ko-KR"/>
        </w:rPr>
        <w:t xml:space="preserve"> in transmission of aperiodic SRS</w:t>
      </w:r>
      <w:r w:rsidRPr="00661223">
        <w:rPr>
          <w:rFonts w:eastAsia="Times New Roman" w:cs="Times"/>
          <w:color w:val="000000"/>
          <w:sz w:val="22"/>
          <w:szCs w:val="22"/>
          <w:lang w:val="en-GB" w:eastAsia="ko-KR"/>
        </w:rPr>
        <w:t xml:space="preserve">. </w:t>
      </w:r>
    </w:p>
    <w:p w14:paraId="4BD0D019" w14:textId="77777777" w:rsidR="00F51B7B" w:rsidRDefault="00F51B7B" w:rsidP="00F51B7B">
      <w:pPr>
        <w:pStyle w:val="BodyText"/>
        <w:spacing w:after="0"/>
        <w:rPr>
          <w:rFonts w:eastAsia="Times New Roman" w:cs="Times"/>
          <w:color w:val="000000"/>
          <w:sz w:val="22"/>
          <w:szCs w:val="22"/>
          <w:lang w:val="en-GB" w:eastAsia="ko-KR"/>
        </w:rPr>
      </w:pPr>
    </w:p>
    <w:p w14:paraId="724168DA" w14:textId="55A23B7B" w:rsidR="00935964" w:rsidRPr="003A2735" w:rsidRDefault="00935964" w:rsidP="00F51B7B">
      <w:pPr>
        <w:pStyle w:val="BodyText"/>
        <w:spacing w:after="0"/>
        <w:rPr>
          <w:rFonts w:eastAsia="Times New Roman" w:cs="Times"/>
          <w:color w:val="000000"/>
          <w:sz w:val="22"/>
          <w:szCs w:val="22"/>
          <w:lang w:val="en-GB" w:eastAsia="ko-KR"/>
        </w:rPr>
      </w:pPr>
      <w:r>
        <w:rPr>
          <w:rFonts w:eastAsia="Times New Roman" w:cs="Times"/>
          <w:color w:val="000000"/>
          <w:sz w:val="22"/>
          <w:szCs w:val="22"/>
          <w:lang w:eastAsia="ko-KR"/>
        </w:rPr>
        <w:t>In the last RAN1 meeting, three alternatives for triggering offset indication were agreed for further discussion and down-selection [1]. The agreed alternatives are</w:t>
      </w:r>
      <w:r w:rsidR="00F51B7B">
        <w:rPr>
          <w:rFonts w:eastAsia="Times New Roman" w:cs="Times"/>
          <w:color w:val="000000"/>
          <w:sz w:val="22"/>
          <w:szCs w:val="22"/>
          <w:lang w:eastAsia="ko-KR"/>
        </w:rPr>
        <w:t>:</w:t>
      </w:r>
      <w:r>
        <w:rPr>
          <w:rFonts w:eastAsia="Times New Roman" w:cs="Times"/>
          <w:color w:val="000000"/>
          <w:sz w:val="22"/>
          <w:szCs w:val="22"/>
          <w:lang w:eastAsia="ko-KR"/>
        </w:rPr>
        <w:t xml:space="preserve"> </w:t>
      </w:r>
    </w:p>
    <w:p w14:paraId="45D5A4A6" w14:textId="301A4C46" w:rsidR="00075B50" w:rsidRDefault="00075B50" w:rsidP="00D97C08">
      <w:pPr>
        <w:pStyle w:val="BodyText"/>
        <w:widowControl w:val="0"/>
        <w:spacing w:after="0"/>
        <w:ind w:firstLine="288"/>
        <w:rPr>
          <w:rFonts w:eastAsia="Times New Roman" w:cs="Times"/>
          <w:color w:val="000000"/>
          <w:sz w:val="22"/>
          <w:szCs w:val="22"/>
          <w:lang w:eastAsia="ko-KR"/>
        </w:rPr>
      </w:pPr>
    </w:p>
    <w:p w14:paraId="0D476E6A" w14:textId="77777777" w:rsidR="00075B50" w:rsidRDefault="00075B50" w:rsidP="00D97C08">
      <w:pPr>
        <w:pStyle w:val="BodyText"/>
        <w:widowControl w:val="0"/>
        <w:spacing w:after="0"/>
        <w:ind w:firstLine="288"/>
        <w:rPr>
          <w:rFonts w:eastAsia="Times New Roman" w:cs="Times"/>
          <w:color w:val="000000"/>
          <w:sz w:val="22"/>
          <w:szCs w:val="22"/>
          <w:lang w:eastAsia="ko-KR"/>
        </w:rPr>
      </w:pPr>
    </w:p>
    <w:p w14:paraId="7EFC2269" w14:textId="10A3128A" w:rsidR="008A58C7" w:rsidRDefault="008A58C7" w:rsidP="008A58C7">
      <w:pPr>
        <w:pStyle w:val="BodyText"/>
        <w:widowControl w:val="0"/>
        <w:spacing w:after="0"/>
        <w:ind w:firstLine="288"/>
        <w:jc w:val="center"/>
        <w:rPr>
          <w:b/>
          <w:bCs/>
        </w:rPr>
      </w:pPr>
      <w:r w:rsidRPr="00A55738">
        <w:rPr>
          <w:b/>
          <w:bCs/>
        </w:rPr>
        <w:t>Table 1</w:t>
      </w:r>
      <w:r>
        <w:rPr>
          <w:b/>
          <w:bCs/>
        </w:rPr>
        <w:t xml:space="preserve"> -</w:t>
      </w:r>
      <w:r w:rsidRPr="00A55738">
        <w:rPr>
          <w:b/>
          <w:bCs/>
        </w:rPr>
        <w:t xml:space="preserve"> Slot formats for normal cyclic prefix</w:t>
      </w:r>
    </w:p>
    <w:tbl>
      <w:tblPr>
        <w:tblW w:w="8700" w:type="dxa"/>
        <w:jc w:val="center"/>
        <w:tblLook w:val="04A0" w:firstRow="1" w:lastRow="0" w:firstColumn="1" w:lastColumn="0" w:noHBand="0" w:noVBand="1"/>
      </w:tblPr>
      <w:tblGrid>
        <w:gridCol w:w="860"/>
        <w:gridCol w:w="560"/>
        <w:gridCol w:w="560"/>
        <w:gridCol w:w="560"/>
        <w:gridCol w:w="560"/>
        <w:gridCol w:w="560"/>
        <w:gridCol w:w="560"/>
        <w:gridCol w:w="560"/>
        <w:gridCol w:w="560"/>
        <w:gridCol w:w="560"/>
        <w:gridCol w:w="560"/>
        <w:gridCol w:w="560"/>
        <w:gridCol w:w="560"/>
        <w:gridCol w:w="560"/>
        <w:gridCol w:w="560"/>
      </w:tblGrid>
      <w:tr w:rsidR="00075B50" w:rsidRPr="00B82F32" w14:paraId="60F1EF40" w14:textId="77777777" w:rsidTr="00BB073B">
        <w:trPr>
          <w:trHeight w:val="72"/>
          <w:jc w:val="center"/>
        </w:trPr>
        <w:tc>
          <w:tcPr>
            <w:tcW w:w="8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49A595E" w14:textId="77777777" w:rsidR="00075B50" w:rsidRPr="00B82F32" w:rsidRDefault="00075B50" w:rsidP="00BB073B">
            <w:pPr>
              <w:spacing w:after="0"/>
              <w:jc w:val="center"/>
              <w:rPr>
                <w:rFonts w:ascii="Arial" w:eastAsia="Times New Roman" w:hAnsi="Arial" w:cs="Arial"/>
                <w:b/>
                <w:bCs/>
                <w:color w:val="000000"/>
                <w:sz w:val="16"/>
                <w:szCs w:val="16"/>
              </w:rPr>
            </w:pPr>
            <w:r w:rsidRPr="00B82F32">
              <w:rPr>
                <w:rFonts w:ascii="Arial" w:eastAsia="Times New Roman" w:hAnsi="Arial" w:cs="Arial"/>
                <w:b/>
                <w:bCs/>
                <w:color w:val="000000"/>
                <w:sz w:val="16"/>
                <w:szCs w:val="16"/>
              </w:rPr>
              <w:t>Format</w:t>
            </w:r>
          </w:p>
        </w:tc>
        <w:tc>
          <w:tcPr>
            <w:tcW w:w="7840" w:type="dxa"/>
            <w:gridSpan w:val="14"/>
            <w:tcBorders>
              <w:top w:val="single" w:sz="8" w:space="0" w:color="auto"/>
              <w:left w:val="nil"/>
              <w:bottom w:val="nil"/>
              <w:right w:val="single" w:sz="8" w:space="0" w:color="000000"/>
            </w:tcBorders>
            <w:shd w:val="clear" w:color="auto" w:fill="auto"/>
            <w:vAlign w:val="center"/>
            <w:hideMark/>
          </w:tcPr>
          <w:p w14:paraId="60636A4D" w14:textId="77777777" w:rsidR="00075B50" w:rsidRPr="00B82F32" w:rsidRDefault="00075B50" w:rsidP="00BB073B">
            <w:pPr>
              <w:spacing w:after="0"/>
              <w:jc w:val="center"/>
              <w:rPr>
                <w:rFonts w:ascii="Arial" w:eastAsia="Times New Roman" w:hAnsi="Arial" w:cs="Arial"/>
                <w:b/>
                <w:bCs/>
                <w:color w:val="000000"/>
                <w:sz w:val="16"/>
                <w:szCs w:val="16"/>
              </w:rPr>
            </w:pPr>
            <w:r w:rsidRPr="00B82F32">
              <w:rPr>
                <w:rFonts w:ascii="Arial" w:eastAsia="Times New Roman" w:hAnsi="Arial" w:cs="Arial"/>
                <w:b/>
                <w:bCs/>
                <w:color w:val="000000"/>
                <w:sz w:val="16"/>
                <w:szCs w:val="16"/>
              </w:rPr>
              <w:t>Symbol number in a slot</w:t>
            </w:r>
          </w:p>
        </w:tc>
      </w:tr>
      <w:tr w:rsidR="00075B50" w:rsidRPr="00B82F32" w14:paraId="4E18F6C9" w14:textId="77777777" w:rsidTr="00BB073B">
        <w:trPr>
          <w:trHeight w:val="72"/>
          <w:jc w:val="center"/>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3C745DF1" w14:textId="77777777" w:rsidR="00075B50" w:rsidRPr="00B82F32" w:rsidRDefault="00075B50" w:rsidP="00BB073B">
            <w:pPr>
              <w:spacing w:after="0"/>
              <w:rPr>
                <w:rFonts w:ascii="Arial" w:eastAsia="Times New Roman" w:hAnsi="Arial" w:cs="Arial"/>
                <w:b/>
                <w:bCs/>
                <w:color w:val="000000"/>
                <w:sz w:val="16"/>
                <w:szCs w:val="16"/>
              </w:rPr>
            </w:pPr>
          </w:p>
        </w:tc>
        <w:tc>
          <w:tcPr>
            <w:tcW w:w="560" w:type="dxa"/>
            <w:tcBorders>
              <w:top w:val="nil"/>
              <w:left w:val="nil"/>
              <w:bottom w:val="single" w:sz="8" w:space="0" w:color="auto"/>
              <w:right w:val="single" w:sz="8" w:space="0" w:color="auto"/>
            </w:tcBorders>
            <w:shd w:val="clear" w:color="auto" w:fill="auto"/>
            <w:vAlign w:val="center"/>
            <w:hideMark/>
          </w:tcPr>
          <w:p w14:paraId="5744AB69" w14:textId="77777777" w:rsidR="00075B50" w:rsidRPr="00B82F32" w:rsidRDefault="00075B50" w:rsidP="00BB073B">
            <w:pPr>
              <w:spacing w:after="0"/>
              <w:jc w:val="center"/>
              <w:rPr>
                <w:rFonts w:ascii="Arial" w:eastAsia="Times New Roman" w:hAnsi="Arial" w:cs="Arial"/>
                <w:b/>
                <w:bCs/>
                <w:color w:val="000000"/>
                <w:sz w:val="16"/>
                <w:szCs w:val="16"/>
              </w:rPr>
            </w:pPr>
            <w:r w:rsidRPr="00B82F32">
              <w:rPr>
                <w:rFonts w:ascii="Arial" w:eastAsia="Times New Roman" w:hAnsi="Arial" w:cs="Arial"/>
                <w:b/>
                <w:bCs/>
                <w:color w:val="000000"/>
                <w:sz w:val="16"/>
                <w:szCs w:val="16"/>
              </w:rPr>
              <w:t>0</w:t>
            </w:r>
          </w:p>
        </w:tc>
        <w:tc>
          <w:tcPr>
            <w:tcW w:w="560" w:type="dxa"/>
            <w:tcBorders>
              <w:top w:val="nil"/>
              <w:left w:val="nil"/>
              <w:bottom w:val="single" w:sz="8" w:space="0" w:color="auto"/>
              <w:right w:val="single" w:sz="8" w:space="0" w:color="auto"/>
            </w:tcBorders>
            <w:shd w:val="clear" w:color="auto" w:fill="auto"/>
            <w:vAlign w:val="center"/>
            <w:hideMark/>
          </w:tcPr>
          <w:p w14:paraId="0070B237" w14:textId="77777777" w:rsidR="00075B50" w:rsidRPr="00B82F32" w:rsidRDefault="00075B50" w:rsidP="00BB073B">
            <w:pPr>
              <w:spacing w:after="0"/>
              <w:jc w:val="center"/>
              <w:rPr>
                <w:rFonts w:ascii="Arial" w:eastAsia="Times New Roman" w:hAnsi="Arial" w:cs="Arial"/>
                <w:b/>
                <w:bCs/>
                <w:color w:val="000000"/>
                <w:sz w:val="16"/>
                <w:szCs w:val="16"/>
              </w:rPr>
            </w:pPr>
            <w:r w:rsidRPr="00B82F32">
              <w:rPr>
                <w:rFonts w:ascii="Arial" w:eastAsia="Times New Roman" w:hAnsi="Arial" w:cs="Arial"/>
                <w:b/>
                <w:bCs/>
                <w:color w:val="000000"/>
                <w:sz w:val="16"/>
                <w:szCs w:val="16"/>
              </w:rPr>
              <w:t>1</w:t>
            </w:r>
          </w:p>
        </w:tc>
        <w:tc>
          <w:tcPr>
            <w:tcW w:w="560" w:type="dxa"/>
            <w:tcBorders>
              <w:top w:val="nil"/>
              <w:left w:val="nil"/>
              <w:bottom w:val="single" w:sz="8" w:space="0" w:color="auto"/>
              <w:right w:val="single" w:sz="8" w:space="0" w:color="auto"/>
            </w:tcBorders>
            <w:shd w:val="clear" w:color="auto" w:fill="auto"/>
            <w:vAlign w:val="center"/>
            <w:hideMark/>
          </w:tcPr>
          <w:p w14:paraId="7E719E00" w14:textId="77777777" w:rsidR="00075B50" w:rsidRPr="00B82F32" w:rsidRDefault="00075B50" w:rsidP="00BB073B">
            <w:pPr>
              <w:spacing w:after="0"/>
              <w:jc w:val="center"/>
              <w:rPr>
                <w:rFonts w:ascii="Arial" w:eastAsia="Times New Roman" w:hAnsi="Arial" w:cs="Arial"/>
                <w:b/>
                <w:bCs/>
                <w:color w:val="000000"/>
                <w:sz w:val="16"/>
                <w:szCs w:val="16"/>
              </w:rPr>
            </w:pPr>
            <w:r w:rsidRPr="00B82F32">
              <w:rPr>
                <w:rFonts w:ascii="Arial" w:eastAsia="Times New Roman" w:hAnsi="Arial" w:cs="Arial"/>
                <w:b/>
                <w:bCs/>
                <w:color w:val="000000"/>
                <w:sz w:val="16"/>
                <w:szCs w:val="16"/>
              </w:rPr>
              <w:t>2</w:t>
            </w:r>
          </w:p>
        </w:tc>
        <w:tc>
          <w:tcPr>
            <w:tcW w:w="560" w:type="dxa"/>
            <w:tcBorders>
              <w:top w:val="nil"/>
              <w:left w:val="nil"/>
              <w:bottom w:val="single" w:sz="8" w:space="0" w:color="auto"/>
              <w:right w:val="single" w:sz="8" w:space="0" w:color="auto"/>
            </w:tcBorders>
            <w:shd w:val="clear" w:color="auto" w:fill="auto"/>
            <w:vAlign w:val="center"/>
            <w:hideMark/>
          </w:tcPr>
          <w:p w14:paraId="67C764C7" w14:textId="77777777" w:rsidR="00075B50" w:rsidRPr="00B82F32" w:rsidRDefault="00075B50" w:rsidP="00BB073B">
            <w:pPr>
              <w:spacing w:after="0"/>
              <w:jc w:val="center"/>
              <w:rPr>
                <w:rFonts w:ascii="Arial" w:eastAsia="Times New Roman" w:hAnsi="Arial" w:cs="Arial"/>
                <w:b/>
                <w:bCs/>
                <w:color w:val="000000"/>
                <w:sz w:val="16"/>
                <w:szCs w:val="16"/>
              </w:rPr>
            </w:pPr>
            <w:r w:rsidRPr="00B82F32">
              <w:rPr>
                <w:rFonts w:ascii="Arial" w:eastAsia="Times New Roman" w:hAnsi="Arial" w:cs="Arial"/>
                <w:b/>
                <w:bCs/>
                <w:color w:val="000000"/>
                <w:sz w:val="16"/>
                <w:szCs w:val="16"/>
              </w:rPr>
              <w:t>3</w:t>
            </w:r>
          </w:p>
        </w:tc>
        <w:tc>
          <w:tcPr>
            <w:tcW w:w="560" w:type="dxa"/>
            <w:tcBorders>
              <w:top w:val="nil"/>
              <w:left w:val="nil"/>
              <w:bottom w:val="single" w:sz="8" w:space="0" w:color="auto"/>
              <w:right w:val="single" w:sz="8" w:space="0" w:color="auto"/>
            </w:tcBorders>
            <w:shd w:val="clear" w:color="auto" w:fill="auto"/>
            <w:vAlign w:val="center"/>
            <w:hideMark/>
          </w:tcPr>
          <w:p w14:paraId="6772188E" w14:textId="77777777" w:rsidR="00075B50" w:rsidRPr="00B82F32" w:rsidRDefault="00075B50" w:rsidP="00BB073B">
            <w:pPr>
              <w:spacing w:after="0"/>
              <w:jc w:val="center"/>
              <w:rPr>
                <w:rFonts w:ascii="Arial" w:eastAsia="Times New Roman" w:hAnsi="Arial" w:cs="Arial"/>
                <w:b/>
                <w:bCs/>
                <w:color w:val="000000"/>
                <w:sz w:val="16"/>
                <w:szCs w:val="16"/>
              </w:rPr>
            </w:pPr>
            <w:r w:rsidRPr="00B82F32">
              <w:rPr>
                <w:rFonts w:ascii="Arial" w:eastAsia="Times New Roman" w:hAnsi="Arial" w:cs="Arial"/>
                <w:b/>
                <w:bCs/>
                <w:color w:val="000000"/>
                <w:sz w:val="16"/>
                <w:szCs w:val="16"/>
              </w:rPr>
              <w:t>4</w:t>
            </w:r>
          </w:p>
        </w:tc>
        <w:tc>
          <w:tcPr>
            <w:tcW w:w="560" w:type="dxa"/>
            <w:tcBorders>
              <w:top w:val="nil"/>
              <w:left w:val="nil"/>
              <w:bottom w:val="single" w:sz="8" w:space="0" w:color="auto"/>
              <w:right w:val="single" w:sz="8" w:space="0" w:color="auto"/>
            </w:tcBorders>
            <w:shd w:val="clear" w:color="auto" w:fill="auto"/>
            <w:vAlign w:val="center"/>
            <w:hideMark/>
          </w:tcPr>
          <w:p w14:paraId="1F24FFDE" w14:textId="77777777" w:rsidR="00075B50" w:rsidRPr="00B82F32" w:rsidRDefault="00075B50" w:rsidP="00BB073B">
            <w:pPr>
              <w:spacing w:after="0"/>
              <w:jc w:val="center"/>
              <w:rPr>
                <w:rFonts w:ascii="Arial" w:eastAsia="Times New Roman" w:hAnsi="Arial" w:cs="Arial"/>
                <w:b/>
                <w:bCs/>
                <w:color w:val="000000"/>
                <w:sz w:val="16"/>
                <w:szCs w:val="16"/>
              </w:rPr>
            </w:pPr>
            <w:r w:rsidRPr="00B82F32">
              <w:rPr>
                <w:rFonts w:ascii="Arial" w:eastAsia="Times New Roman" w:hAnsi="Arial" w:cs="Arial"/>
                <w:b/>
                <w:bCs/>
                <w:color w:val="000000"/>
                <w:sz w:val="16"/>
                <w:szCs w:val="16"/>
              </w:rPr>
              <w:t>5</w:t>
            </w:r>
          </w:p>
        </w:tc>
        <w:tc>
          <w:tcPr>
            <w:tcW w:w="560" w:type="dxa"/>
            <w:tcBorders>
              <w:top w:val="nil"/>
              <w:left w:val="nil"/>
              <w:bottom w:val="single" w:sz="8" w:space="0" w:color="auto"/>
              <w:right w:val="single" w:sz="8" w:space="0" w:color="auto"/>
            </w:tcBorders>
            <w:shd w:val="clear" w:color="auto" w:fill="auto"/>
            <w:vAlign w:val="center"/>
            <w:hideMark/>
          </w:tcPr>
          <w:p w14:paraId="697899EC" w14:textId="77777777" w:rsidR="00075B50" w:rsidRPr="00B82F32" w:rsidRDefault="00075B50" w:rsidP="00BB073B">
            <w:pPr>
              <w:spacing w:after="0"/>
              <w:jc w:val="center"/>
              <w:rPr>
                <w:rFonts w:ascii="Arial" w:eastAsia="Times New Roman" w:hAnsi="Arial" w:cs="Arial"/>
                <w:b/>
                <w:bCs/>
                <w:color w:val="000000"/>
                <w:sz w:val="16"/>
                <w:szCs w:val="16"/>
              </w:rPr>
            </w:pPr>
            <w:r w:rsidRPr="00B82F32">
              <w:rPr>
                <w:rFonts w:ascii="Arial" w:eastAsia="Times New Roman" w:hAnsi="Arial" w:cs="Arial"/>
                <w:b/>
                <w:bCs/>
                <w:color w:val="000000"/>
                <w:sz w:val="16"/>
                <w:szCs w:val="16"/>
              </w:rPr>
              <w:t>6</w:t>
            </w:r>
          </w:p>
        </w:tc>
        <w:tc>
          <w:tcPr>
            <w:tcW w:w="560" w:type="dxa"/>
            <w:tcBorders>
              <w:top w:val="nil"/>
              <w:left w:val="nil"/>
              <w:bottom w:val="single" w:sz="8" w:space="0" w:color="auto"/>
              <w:right w:val="single" w:sz="8" w:space="0" w:color="auto"/>
            </w:tcBorders>
            <w:shd w:val="clear" w:color="auto" w:fill="auto"/>
            <w:vAlign w:val="center"/>
            <w:hideMark/>
          </w:tcPr>
          <w:p w14:paraId="52B5EE5E" w14:textId="77777777" w:rsidR="00075B50" w:rsidRPr="00B82F32" w:rsidRDefault="00075B50" w:rsidP="00BB073B">
            <w:pPr>
              <w:spacing w:after="0"/>
              <w:jc w:val="center"/>
              <w:rPr>
                <w:rFonts w:ascii="Arial" w:eastAsia="Times New Roman" w:hAnsi="Arial" w:cs="Arial"/>
                <w:b/>
                <w:bCs/>
                <w:color w:val="000000"/>
                <w:sz w:val="16"/>
                <w:szCs w:val="16"/>
              </w:rPr>
            </w:pPr>
            <w:r w:rsidRPr="00B82F32">
              <w:rPr>
                <w:rFonts w:ascii="Arial" w:eastAsia="Times New Roman" w:hAnsi="Arial" w:cs="Arial"/>
                <w:b/>
                <w:bCs/>
                <w:color w:val="000000"/>
                <w:sz w:val="16"/>
                <w:szCs w:val="16"/>
              </w:rPr>
              <w:t>7</w:t>
            </w:r>
          </w:p>
        </w:tc>
        <w:tc>
          <w:tcPr>
            <w:tcW w:w="560" w:type="dxa"/>
            <w:tcBorders>
              <w:top w:val="nil"/>
              <w:left w:val="nil"/>
              <w:bottom w:val="single" w:sz="8" w:space="0" w:color="auto"/>
              <w:right w:val="single" w:sz="8" w:space="0" w:color="auto"/>
            </w:tcBorders>
            <w:shd w:val="clear" w:color="auto" w:fill="auto"/>
            <w:vAlign w:val="center"/>
            <w:hideMark/>
          </w:tcPr>
          <w:p w14:paraId="28865AC0" w14:textId="77777777" w:rsidR="00075B50" w:rsidRPr="00B82F32" w:rsidRDefault="00075B50" w:rsidP="00BB073B">
            <w:pPr>
              <w:spacing w:after="0"/>
              <w:jc w:val="center"/>
              <w:rPr>
                <w:rFonts w:ascii="Arial" w:eastAsia="Times New Roman" w:hAnsi="Arial" w:cs="Arial"/>
                <w:b/>
                <w:bCs/>
                <w:color w:val="000000"/>
                <w:sz w:val="16"/>
                <w:szCs w:val="16"/>
              </w:rPr>
            </w:pPr>
            <w:r w:rsidRPr="00B82F32">
              <w:rPr>
                <w:rFonts w:ascii="Arial" w:eastAsia="Times New Roman" w:hAnsi="Arial" w:cs="Arial"/>
                <w:b/>
                <w:bCs/>
                <w:color w:val="000000"/>
                <w:sz w:val="16"/>
                <w:szCs w:val="16"/>
              </w:rPr>
              <w:t>8</w:t>
            </w:r>
          </w:p>
        </w:tc>
        <w:tc>
          <w:tcPr>
            <w:tcW w:w="560" w:type="dxa"/>
            <w:tcBorders>
              <w:top w:val="nil"/>
              <w:left w:val="nil"/>
              <w:bottom w:val="single" w:sz="8" w:space="0" w:color="auto"/>
              <w:right w:val="single" w:sz="8" w:space="0" w:color="auto"/>
            </w:tcBorders>
            <w:shd w:val="clear" w:color="auto" w:fill="auto"/>
            <w:vAlign w:val="center"/>
            <w:hideMark/>
          </w:tcPr>
          <w:p w14:paraId="45543FFB" w14:textId="77777777" w:rsidR="00075B50" w:rsidRPr="00B82F32" w:rsidRDefault="00075B50" w:rsidP="00BB073B">
            <w:pPr>
              <w:spacing w:after="0"/>
              <w:jc w:val="center"/>
              <w:rPr>
                <w:rFonts w:ascii="Arial" w:eastAsia="Times New Roman" w:hAnsi="Arial" w:cs="Arial"/>
                <w:b/>
                <w:bCs/>
                <w:color w:val="000000"/>
                <w:sz w:val="16"/>
                <w:szCs w:val="16"/>
              </w:rPr>
            </w:pPr>
            <w:r w:rsidRPr="00B82F32">
              <w:rPr>
                <w:rFonts w:ascii="Arial" w:eastAsia="Times New Roman" w:hAnsi="Arial" w:cs="Arial"/>
                <w:b/>
                <w:bCs/>
                <w:color w:val="000000"/>
                <w:sz w:val="16"/>
                <w:szCs w:val="16"/>
              </w:rPr>
              <w:t>9</w:t>
            </w:r>
          </w:p>
        </w:tc>
        <w:tc>
          <w:tcPr>
            <w:tcW w:w="560" w:type="dxa"/>
            <w:tcBorders>
              <w:top w:val="nil"/>
              <w:left w:val="nil"/>
              <w:bottom w:val="single" w:sz="8" w:space="0" w:color="auto"/>
              <w:right w:val="single" w:sz="8" w:space="0" w:color="auto"/>
            </w:tcBorders>
            <w:shd w:val="clear" w:color="auto" w:fill="auto"/>
            <w:vAlign w:val="center"/>
            <w:hideMark/>
          </w:tcPr>
          <w:p w14:paraId="4C275DEB" w14:textId="77777777" w:rsidR="00075B50" w:rsidRPr="00B82F32" w:rsidRDefault="00075B50" w:rsidP="00BB073B">
            <w:pPr>
              <w:spacing w:after="0"/>
              <w:jc w:val="center"/>
              <w:rPr>
                <w:rFonts w:ascii="Arial" w:eastAsia="Times New Roman" w:hAnsi="Arial" w:cs="Arial"/>
                <w:b/>
                <w:bCs/>
                <w:color w:val="000000"/>
                <w:sz w:val="16"/>
                <w:szCs w:val="16"/>
              </w:rPr>
            </w:pPr>
            <w:r w:rsidRPr="00B82F32">
              <w:rPr>
                <w:rFonts w:ascii="Arial" w:eastAsia="Times New Roman" w:hAnsi="Arial" w:cs="Arial"/>
                <w:b/>
                <w:bCs/>
                <w:color w:val="000000"/>
                <w:sz w:val="16"/>
                <w:szCs w:val="16"/>
              </w:rPr>
              <w:t>10</w:t>
            </w:r>
          </w:p>
        </w:tc>
        <w:tc>
          <w:tcPr>
            <w:tcW w:w="560" w:type="dxa"/>
            <w:tcBorders>
              <w:top w:val="nil"/>
              <w:left w:val="nil"/>
              <w:bottom w:val="single" w:sz="8" w:space="0" w:color="auto"/>
              <w:right w:val="single" w:sz="8" w:space="0" w:color="auto"/>
            </w:tcBorders>
            <w:shd w:val="clear" w:color="auto" w:fill="auto"/>
            <w:vAlign w:val="center"/>
            <w:hideMark/>
          </w:tcPr>
          <w:p w14:paraId="1D4AE321" w14:textId="77777777" w:rsidR="00075B50" w:rsidRPr="00B82F32" w:rsidRDefault="00075B50" w:rsidP="00BB073B">
            <w:pPr>
              <w:spacing w:after="0"/>
              <w:jc w:val="center"/>
              <w:rPr>
                <w:rFonts w:ascii="Arial" w:eastAsia="Times New Roman" w:hAnsi="Arial" w:cs="Arial"/>
                <w:b/>
                <w:bCs/>
                <w:color w:val="000000"/>
                <w:sz w:val="16"/>
                <w:szCs w:val="16"/>
              </w:rPr>
            </w:pPr>
            <w:r w:rsidRPr="00B82F32">
              <w:rPr>
                <w:rFonts w:ascii="Arial" w:eastAsia="Times New Roman" w:hAnsi="Arial" w:cs="Arial"/>
                <w:b/>
                <w:bCs/>
                <w:color w:val="000000"/>
                <w:sz w:val="16"/>
                <w:szCs w:val="16"/>
              </w:rPr>
              <w:t>11</w:t>
            </w:r>
          </w:p>
        </w:tc>
        <w:tc>
          <w:tcPr>
            <w:tcW w:w="560" w:type="dxa"/>
            <w:tcBorders>
              <w:top w:val="nil"/>
              <w:left w:val="nil"/>
              <w:bottom w:val="single" w:sz="8" w:space="0" w:color="auto"/>
              <w:right w:val="single" w:sz="8" w:space="0" w:color="auto"/>
            </w:tcBorders>
            <w:shd w:val="clear" w:color="auto" w:fill="auto"/>
            <w:vAlign w:val="center"/>
            <w:hideMark/>
          </w:tcPr>
          <w:p w14:paraId="5CF82BE6" w14:textId="77777777" w:rsidR="00075B50" w:rsidRPr="00B82F32" w:rsidRDefault="00075B50" w:rsidP="00BB073B">
            <w:pPr>
              <w:spacing w:after="0"/>
              <w:jc w:val="center"/>
              <w:rPr>
                <w:rFonts w:ascii="Arial" w:eastAsia="Times New Roman" w:hAnsi="Arial" w:cs="Arial"/>
                <w:b/>
                <w:bCs/>
                <w:color w:val="000000"/>
                <w:sz w:val="16"/>
                <w:szCs w:val="16"/>
              </w:rPr>
            </w:pPr>
            <w:r w:rsidRPr="00B82F32">
              <w:rPr>
                <w:rFonts w:ascii="Arial" w:eastAsia="Times New Roman" w:hAnsi="Arial" w:cs="Arial"/>
                <w:b/>
                <w:bCs/>
                <w:color w:val="000000"/>
                <w:sz w:val="16"/>
                <w:szCs w:val="16"/>
              </w:rPr>
              <w:t>12</w:t>
            </w:r>
          </w:p>
        </w:tc>
        <w:tc>
          <w:tcPr>
            <w:tcW w:w="560" w:type="dxa"/>
            <w:tcBorders>
              <w:top w:val="nil"/>
              <w:left w:val="nil"/>
              <w:bottom w:val="single" w:sz="8" w:space="0" w:color="auto"/>
              <w:right w:val="single" w:sz="8" w:space="0" w:color="auto"/>
            </w:tcBorders>
            <w:shd w:val="clear" w:color="auto" w:fill="auto"/>
            <w:vAlign w:val="center"/>
            <w:hideMark/>
          </w:tcPr>
          <w:p w14:paraId="37B8F843" w14:textId="77777777" w:rsidR="00075B50" w:rsidRPr="00B82F32" w:rsidRDefault="00075B50" w:rsidP="00BB073B">
            <w:pPr>
              <w:spacing w:after="0"/>
              <w:jc w:val="center"/>
              <w:rPr>
                <w:rFonts w:ascii="Arial" w:eastAsia="Times New Roman" w:hAnsi="Arial" w:cs="Arial"/>
                <w:b/>
                <w:bCs/>
                <w:color w:val="000000"/>
                <w:sz w:val="16"/>
                <w:szCs w:val="16"/>
              </w:rPr>
            </w:pPr>
            <w:r w:rsidRPr="00B82F32">
              <w:rPr>
                <w:rFonts w:ascii="Arial" w:eastAsia="Times New Roman" w:hAnsi="Arial" w:cs="Arial"/>
                <w:b/>
                <w:bCs/>
                <w:color w:val="000000"/>
                <w:sz w:val="16"/>
                <w:szCs w:val="16"/>
              </w:rPr>
              <w:t>13</w:t>
            </w:r>
          </w:p>
        </w:tc>
      </w:tr>
      <w:tr w:rsidR="00075B50" w:rsidRPr="00B82F32" w14:paraId="3B66A86E"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2EC04BB2"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0</w:t>
            </w:r>
          </w:p>
        </w:tc>
        <w:tc>
          <w:tcPr>
            <w:tcW w:w="560" w:type="dxa"/>
            <w:tcBorders>
              <w:top w:val="nil"/>
              <w:left w:val="nil"/>
              <w:bottom w:val="single" w:sz="8" w:space="0" w:color="auto"/>
              <w:right w:val="single" w:sz="8" w:space="0" w:color="auto"/>
            </w:tcBorders>
            <w:shd w:val="clear" w:color="000000" w:fill="FFC7CE"/>
            <w:vAlign w:val="center"/>
            <w:hideMark/>
          </w:tcPr>
          <w:p w14:paraId="2224BADE"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762189E5"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7FB41FAE"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C306267"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273BDD90"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EAFB67A"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75F84600"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50A26C7A"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0228758B"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6531F437"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4872CDF4"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7753F0AA"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6A44A098"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65D1C45A"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r>
      <w:tr w:rsidR="00075B50" w:rsidRPr="00B82F32" w14:paraId="32DB1B2A"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6C5867D7"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1</w:t>
            </w:r>
          </w:p>
        </w:tc>
        <w:tc>
          <w:tcPr>
            <w:tcW w:w="560" w:type="dxa"/>
            <w:tcBorders>
              <w:top w:val="nil"/>
              <w:left w:val="nil"/>
              <w:bottom w:val="single" w:sz="8" w:space="0" w:color="auto"/>
              <w:right w:val="single" w:sz="8" w:space="0" w:color="auto"/>
            </w:tcBorders>
            <w:shd w:val="clear" w:color="000000" w:fill="FFEB9C"/>
            <w:vAlign w:val="center"/>
            <w:hideMark/>
          </w:tcPr>
          <w:p w14:paraId="169481D1"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5A44F92E"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231833C7"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2871981"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3EA5D41"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110855F7"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7D6A5EC"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50A80342"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5891E17A"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6F83F1BD"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33DDD97F"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60ED9E19"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16D7116E"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53C47576"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7B58CE9F"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1AADF84C"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2</w:t>
            </w:r>
          </w:p>
        </w:tc>
        <w:tc>
          <w:tcPr>
            <w:tcW w:w="560" w:type="dxa"/>
            <w:tcBorders>
              <w:top w:val="nil"/>
              <w:left w:val="nil"/>
              <w:bottom w:val="single" w:sz="8" w:space="0" w:color="auto"/>
              <w:right w:val="single" w:sz="8" w:space="0" w:color="auto"/>
            </w:tcBorders>
            <w:shd w:val="clear" w:color="000000" w:fill="C6EFCE"/>
            <w:vAlign w:val="center"/>
            <w:hideMark/>
          </w:tcPr>
          <w:p w14:paraId="1F1B2D84"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0ADD36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793137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405DC2C6"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805EEE8"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46AB3756"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176BE27"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369A4D4"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6E5178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4DC39C6F"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4552FCE"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317D7BD"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4BC48B3"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63DC91B"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r>
      <w:tr w:rsidR="00075B50" w:rsidRPr="00B82F32" w14:paraId="3A0987DF"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18FBA459"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3</w:t>
            </w:r>
          </w:p>
        </w:tc>
        <w:tc>
          <w:tcPr>
            <w:tcW w:w="560" w:type="dxa"/>
            <w:tcBorders>
              <w:top w:val="nil"/>
              <w:left w:val="nil"/>
              <w:bottom w:val="single" w:sz="8" w:space="0" w:color="auto"/>
              <w:right w:val="single" w:sz="8" w:space="0" w:color="auto"/>
            </w:tcBorders>
            <w:shd w:val="clear" w:color="000000" w:fill="FFC7CE"/>
            <w:vAlign w:val="center"/>
            <w:hideMark/>
          </w:tcPr>
          <w:p w14:paraId="08DCA41B"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3905503"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231A0638"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86D59AD"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561618B0"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28BE05C9"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CF0AE70"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5860BDED"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26312A1"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7DCE62AE"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71ACB641"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09D8BDF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5AFDA625"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4FDBB05C"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r>
      <w:tr w:rsidR="00075B50" w:rsidRPr="00B82F32" w14:paraId="075B115A"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1AAE56AC"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4</w:t>
            </w:r>
          </w:p>
        </w:tc>
        <w:tc>
          <w:tcPr>
            <w:tcW w:w="560" w:type="dxa"/>
            <w:tcBorders>
              <w:top w:val="nil"/>
              <w:left w:val="nil"/>
              <w:bottom w:val="single" w:sz="8" w:space="0" w:color="auto"/>
              <w:right w:val="single" w:sz="8" w:space="0" w:color="auto"/>
            </w:tcBorders>
            <w:shd w:val="clear" w:color="000000" w:fill="FFC7CE"/>
            <w:vAlign w:val="center"/>
            <w:hideMark/>
          </w:tcPr>
          <w:p w14:paraId="2D3FC41A"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0252D518"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EC59D4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E30C441"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6FE5D950"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5FCEBAE3"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8E474CD"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0F61AA40"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0CD218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488D294A"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6A75DA84"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464CE39A"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0EC4692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001FD3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r>
      <w:tr w:rsidR="00075B50" w:rsidRPr="00B82F32" w14:paraId="6B2D0677"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4BB56749"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5</w:t>
            </w:r>
          </w:p>
        </w:tc>
        <w:tc>
          <w:tcPr>
            <w:tcW w:w="560" w:type="dxa"/>
            <w:tcBorders>
              <w:top w:val="nil"/>
              <w:left w:val="nil"/>
              <w:bottom w:val="single" w:sz="8" w:space="0" w:color="auto"/>
              <w:right w:val="single" w:sz="8" w:space="0" w:color="auto"/>
            </w:tcBorders>
            <w:shd w:val="clear" w:color="000000" w:fill="FFC7CE"/>
            <w:vAlign w:val="center"/>
            <w:hideMark/>
          </w:tcPr>
          <w:p w14:paraId="09484133"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3FA07A9"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A04B8D6"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4233A66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5284CF1C"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4C0A3665"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ED596A2"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2300ABCE"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6BCBC757"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03AB35B7"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5A38708A"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42424DC7"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4AE9780"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8F6B290"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r>
      <w:tr w:rsidR="00075B50" w:rsidRPr="00B82F32" w14:paraId="6AADB76D"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395E005D"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6</w:t>
            </w:r>
          </w:p>
        </w:tc>
        <w:tc>
          <w:tcPr>
            <w:tcW w:w="560" w:type="dxa"/>
            <w:tcBorders>
              <w:top w:val="nil"/>
              <w:left w:val="nil"/>
              <w:bottom w:val="single" w:sz="8" w:space="0" w:color="auto"/>
              <w:right w:val="single" w:sz="8" w:space="0" w:color="auto"/>
            </w:tcBorders>
            <w:shd w:val="clear" w:color="000000" w:fill="FFC7CE"/>
            <w:vAlign w:val="center"/>
            <w:hideMark/>
          </w:tcPr>
          <w:p w14:paraId="6640B072"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5ABDFC40"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4583003C"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4DACE798"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7D3D9E56"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FF04D91"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00DC8521"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26EBE11C"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4227C9C3"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0B7413F9"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7F2EF63E"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47A9B0F8"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3F6EB17"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42A5B8C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r>
      <w:tr w:rsidR="00075B50" w:rsidRPr="00B82F32" w14:paraId="2961CA76"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2562BF58"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7</w:t>
            </w:r>
          </w:p>
        </w:tc>
        <w:tc>
          <w:tcPr>
            <w:tcW w:w="560" w:type="dxa"/>
            <w:tcBorders>
              <w:top w:val="nil"/>
              <w:left w:val="nil"/>
              <w:bottom w:val="single" w:sz="8" w:space="0" w:color="auto"/>
              <w:right w:val="single" w:sz="8" w:space="0" w:color="auto"/>
            </w:tcBorders>
            <w:shd w:val="clear" w:color="000000" w:fill="FFC7CE"/>
            <w:vAlign w:val="center"/>
            <w:hideMark/>
          </w:tcPr>
          <w:p w14:paraId="58535847"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06E764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78BD785B"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7BF3C17"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E70E9BE"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6CC3D804"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04301EC"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5AD86F0"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D1E749D"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546C733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F8BF59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1758A28E"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E60E41F"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61C5E7E"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r>
      <w:tr w:rsidR="00075B50" w:rsidRPr="00B82F32" w14:paraId="1513D9E1"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27A0DDAC"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8</w:t>
            </w:r>
          </w:p>
        </w:tc>
        <w:tc>
          <w:tcPr>
            <w:tcW w:w="560" w:type="dxa"/>
            <w:tcBorders>
              <w:top w:val="nil"/>
              <w:left w:val="nil"/>
              <w:bottom w:val="single" w:sz="8" w:space="0" w:color="auto"/>
              <w:right w:val="single" w:sz="8" w:space="0" w:color="auto"/>
            </w:tcBorders>
            <w:shd w:val="clear" w:color="000000" w:fill="C6EFCE"/>
            <w:vAlign w:val="center"/>
            <w:hideMark/>
          </w:tcPr>
          <w:p w14:paraId="6164C9ED"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2A37D0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4FFB5DC"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0F05D69"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03C7099"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9B83CD4"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1C02610B"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251A48F"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122D95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0F7CA53"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D199A15"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A38FFDB"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7BC4170"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4C272719"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399955B0"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359A4084"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9</w:t>
            </w:r>
          </w:p>
        </w:tc>
        <w:tc>
          <w:tcPr>
            <w:tcW w:w="560" w:type="dxa"/>
            <w:tcBorders>
              <w:top w:val="nil"/>
              <w:left w:val="nil"/>
              <w:bottom w:val="single" w:sz="8" w:space="0" w:color="auto"/>
              <w:right w:val="single" w:sz="8" w:space="0" w:color="auto"/>
            </w:tcBorders>
            <w:shd w:val="clear" w:color="000000" w:fill="C6EFCE"/>
            <w:vAlign w:val="center"/>
            <w:hideMark/>
          </w:tcPr>
          <w:p w14:paraId="79A9CF2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27C3AA0"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2E1B58F"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7FF19F3"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0935884"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FB7A69A"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37F5C75"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80AA74E"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BC13B04"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F0206EF"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4BD0C9AD"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3D5DD4C"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5E977237"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3059E5D"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5AB5272C"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4A791D2D"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10</w:t>
            </w:r>
          </w:p>
        </w:tc>
        <w:tc>
          <w:tcPr>
            <w:tcW w:w="560" w:type="dxa"/>
            <w:tcBorders>
              <w:top w:val="nil"/>
              <w:left w:val="nil"/>
              <w:bottom w:val="single" w:sz="8" w:space="0" w:color="auto"/>
              <w:right w:val="single" w:sz="8" w:space="0" w:color="auto"/>
            </w:tcBorders>
            <w:shd w:val="clear" w:color="000000" w:fill="C6EFCE"/>
            <w:vAlign w:val="center"/>
            <w:hideMark/>
          </w:tcPr>
          <w:p w14:paraId="236111D4"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5DF5BA9F"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37053FFA"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5F7427F8"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62E403F"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37635A9F"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9986644"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66983D1B"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96D1F21"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6A502B86"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20A29B4F"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192CE132"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69C7F72E"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37628C82"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0F45C266"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72ACBBEA"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11</w:t>
            </w:r>
          </w:p>
        </w:tc>
        <w:tc>
          <w:tcPr>
            <w:tcW w:w="560" w:type="dxa"/>
            <w:tcBorders>
              <w:top w:val="nil"/>
              <w:left w:val="nil"/>
              <w:bottom w:val="single" w:sz="8" w:space="0" w:color="auto"/>
              <w:right w:val="single" w:sz="8" w:space="0" w:color="auto"/>
            </w:tcBorders>
            <w:shd w:val="clear" w:color="000000" w:fill="C6EFCE"/>
            <w:vAlign w:val="center"/>
            <w:hideMark/>
          </w:tcPr>
          <w:p w14:paraId="67B206A7"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3B61E3E"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6CB307BD"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2B3CC7FC"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55D0DECB"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9000031"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2014279A"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0400394"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2D62D4A"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1D9458A3"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5F19164B"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6079141C"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20056059"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94DF893"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0B8723DB"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023F6FDE"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12</w:t>
            </w:r>
          </w:p>
        </w:tc>
        <w:tc>
          <w:tcPr>
            <w:tcW w:w="560" w:type="dxa"/>
            <w:tcBorders>
              <w:top w:val="nil"/>
              <w:left w:val="nil"/>
              <w:bottom w:val="single" w:sz="8" w:space="0" w:color="auto"/>
              <w:right w:val="single" w:sz="8" w:space="0" w:color="auto"/>
            </w:tcBorders>
            <w:shd w:val="clear" w:color="000000" w:fill="C6EFCE"/>
            <w:vAlign w:val="center"/>
            <w:hideMark/>
          </w:tcPr>
          <w:p w14:paraId="56B33C96"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5283564"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2950136"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095C6430"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387C4AAC"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13497C08"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52806B1"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6B956839"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5DCC4E30"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1E06E78"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19FA9BB5"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3E342561"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18AD4AD"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60DD3E6"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0B6D1680"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5A77416E"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13</w:t>
            </w:r>
          </w:p>
        </w:tc>
        <w:tc>
          <w:tcPr>
            <w:tcW w:w="560" w:type="dxa"/>
            <w:tcBorders>
              <w:top w:val="nil"/>
              <w:left w:val="nil"/>
              <w:bottom w:val="single" w:sz="8" w:space="0" w:color="auto"/>
              <w:right w:val="single" w:sz="8" w:space="0" w:color="auto"/>
            </w:tcBorders>
            <w:shd w:val="clear" w:color="000000" w:fill="C6EFCE"/>
            <w:vAlign w:val="center"/>
            <w:hideMark/>
          </w:tcPr>
          <w:p w14:paraId="2C15EDA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04A1D1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1649FE6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FB0839D"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21B5F69A"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5CC2403E"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2327839C"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3DF0BF87"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57F07F4C"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0507DF8"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6AFD7A7E"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19512717"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595565CF"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3C2FA8D7"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5C0E269C"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7304F088"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14</w:t>
            </w:r>
          </w:p>
        </w:tc>
        <w:tc>
          <w:tcPr>
            <w:tcW w:w="560" w:type="dxa"/>
            <w:tcBorders>
              <w:top w:val="nil"/>
              <w:left w:val="nil"/>
              <w:bottom w:val="single" w:sz="8" w:space="0" w:color="auto"/>
              <w:right w:val="single" w:sz="8" w:space="0" w:color="auto"/>
            </w:tcBorders>
            <w:shd w:val="clear" w:color="000000" w:fill="C6EFCE"/>
            <w:vAlign w:val="center"/>
            <w:hideMark/>
          </w:tcPr>
          <w:p w14:paraId="1F8C8EEA"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E53641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1033082B"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10CD1664"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6E0B9B8"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164194F3"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6CFBDE3B"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158960DE"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5255D99F"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28A92B6"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592B23D0"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6709B847"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AEF7433"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F49C4C2"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73D06BBF"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25EC0A3C"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15</w:t>
            </w:r>
          </w:p>
        </w:tc>
        <w:tc>
          <w:tcPr>
            <w:tcW w:w="560" w:type="dxa"/>
            <w:tcBorders>
              <w:top w:val="nil"/>
              <w:left w:val="nil"/>
              <w:bottom w:val="single" w:sz="8" w:space="0" w:color="auto"/>
              <w:right w:val="single" w:sz="8" w:space="0" w:color="auto"/>
            </w:tcBorders>
            <w:shd w:val="clear" w:color="000000" w:fill="C6EFCE"/>
            <w:vAlign w:val="center"/>
            <w:hideMark/>
          </w:tcPr>
          <w:p w14:paraId="6B517849"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F807637"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E43F2D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FC7502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C5A0D47"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5BC5056"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2462AA2B"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826EC90"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84E5251"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3FB8A699"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29DC05C3"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8D5DCEF"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3F89A786"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1EEC8C55"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4D21E4B9"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1DC27A8C"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16</w:t>
            </w:r>
          </w:p>
        </w:tc>
        <w:tc>
          <w:tcPr>
            <w:tcW w:w="560" w:type="dxa"/>
            <w:tcBorders>
              <w:top w:val="nil"/>
              <w:left w:val="nil"/>
              <w:bottom w:val="single" w:sz="8" w:space="0" w:color="auto"/>
              <w:right w:val="single" w:sz="8" w:space="0" w:color="auto"/>
            </w:tcBorders>
            <w:shd w:val="clear" w:color="000000" w:fill="FFC7CE"/>
            <w:vAlign w:val="center"/>
            <w:hideMark/>
          </w:tcPr>
          <w:p w14:paraId="48E3FF96"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6DD0F634"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4822B7F"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10CB4B55"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215A516"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36B397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387BF4D"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9C2D499"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262D384"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45931F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CDDACDE"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F3D819D"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5A22A04"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1932CE5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r>
      <w:tr w:rsidR="00075B50" w:rsidRPr="00B82F32" w14:paraId="648A57DC"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28506B3E"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17</w:t>
            </w:r>
          </w:p>
        </w:tc>
        <w:tc>
          <w:tcPr>
            <w:tcW w:w="560" w:type="dxa"/>
            <w:tcBorders>
              <w:top w:val="nil"/>
              <w:left w:val="nil"/>
              <w:bottom w:val="single" w:sz="8" w:space="0" w:color="auto"/>
              <w:right w:val="single" w:sz="8" w:space="0" w:color="auto"/>
            </w:tcBorders>
            <w:shd w:val="clear" w:color="000000" w:fill="FFC7CE"/>
            <w:vAlign w:val="center"/>
            <w:hideMark/>
          </w:tcPr>
          <w:p w14:paraId="302F01CA"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6647B2D"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27D62A3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E1D6028"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7FECDE0"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52CE110"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5C32915"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B0BF7A6"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5288028"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DC96B1B"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31EA5DB"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49CD7B2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AF98026"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0B61683"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r>
      <w:tr w:rsidR="00075B50" w:rsidRPr="00B82F32" w14:paraId="0A7D73C5"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2A597C93"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18</w:t>
            </w:r>
          </w:p>
        </w:tc>
        <w:tc>
          <w:tcPr>
            <w:tcW w:w="560" w:type="dxa"/>
            <w:tcBorders>
              <w:top w:val="nil"/>
              <w:left w:val="nil"/>
              <w:bottom w:val="single" w:sz="8" w:space="0" w:color="auto"/>
              <w:right w:val="single" w:sz="8" w:space="0" w:color="auto"/>
            </w:tcBorders>
            <w:shd w:val="clear" w:color="000000" w:fill="FFC7CE"/>
            <w:vAlign w:val="center"/>
            <w:hideMark/>
          </w:tcPr>
          <w:p w14:paraId="460CD6B0"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7594FC1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6F991776"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5F2600C7"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4FF8B65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13775470"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3EF0EB3"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513C3D7"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424CEEA4"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1C6BD3C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FA78C9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9C8A7BE"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1D7CA4F"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E7931EE"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r>
      <w:tr w:rsidR="00075B50" w:rsidRPr="00B82F32" w14:paraId="177D83D2"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09CF0D3C"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19</w:t>
            </w:r>
          </w:p>
        </w:tc>
        <w:tc>
          <w:tcPr>
            <w:tcW w:w="560" w:type="dxa"/>
            <w:tcBorders>
              <w:top w:val="nil"/>
              <w:left w:val="nil"/>
              <w:bottom w:val="single" w:sz="8" w:space="0" w:color="auto"/>
              <w:right w:val="single" w:sz="8" w:space="0" w:color="auto"/>
            </w:tcBorders>
            <w:shd w:val="clear" w:color="000000" w:fill="FFC7CE"/>
            <w:vAlign w:val="center"/>
            <w:hideMark/>
          </w:tcPr>
          <w:p w14:paraId="673B60E8"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6C018144"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10C8F78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8CBD5A0"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ECF12BA"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90E148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C3575C6"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9F40FC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30D75CC"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66CD14D"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7A647AD"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11187405"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22791D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7312135B"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47ABDC0F"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4536C935"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20</w:t>
            </w:r>
          </w:p>
        </w:tc>
        <w:tc>
          <w:tcPr>
            <w:tcW w:w="560" w:type="dxa"/>
            <w:tcBorders>
              <w:top w:val="nil"/>
              <w:left w:val="nil"/>
              <w:bottom w:val="single" w:sz="8" w:space="0" w:color="auto"/>
              <w:right w:val="single" w:sz="8" w:space="0" w:color="auto"/>
            </w:tcBorders>
            <w:shd w:val="clear" w:color="000000" w:fill="FFC7CE"/>
            <w:vAlign w:val="center"/>
            <w:hideMark/>
          </w:tcPr>
          <w:p w14:paraId="61D1DFC0"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4B81BF5C"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4B971ADE"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EEE867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1FA8AE6A"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537DAAC"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ACCBADE"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4B29D44E"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1EC27F57"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69BFFA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49AA80DB"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D1E2255"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817E95F"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4860E130"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1AD20A17"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2725FB53"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21</w:t>
            </w:r>
          </w:p>
        </w:tc>
        <w:tc>
          <w:tcPr>
            <w:tcW w:w="560" w:type="dxa"/>
            <w:tcBorders>
              <w:top w:val="nil"/>
              <w:left w:val="nil"/>
              <w:bottom w:val="single" w:sz="8" w:space="0" w:color="auto"/>
              <w:right w:val="single" w:sz="8" w:space="0" w:color="auto"/>
            </w:tcBorders>
            <w:shd w:val="clear" w:color="000000" w:fill="FFC7CE"/>
            <w:vAlign w:val="center"/>
            <w:hideMark/>
          </w:tcPr>
          <w:p w14:paraId="77276AC0"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E375285"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6B657B13"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2F2F8209"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4C9C701B"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88597AC"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8186F7D"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4C79C54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6914D50"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F4FFC2F"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A8A764E"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CE9895F"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1647BEE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59728E82"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0B910AE1"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06D9C74F"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22</w:t>
            </w:r>
          </w:p>
        </w:tc>
        <w:tc>
          <w:tcPr>
            <w:tcW w:w="560" w:type="dxa"/>
            <w:tcBorders>
              <w:top w:val="nil"/>
              <w:left w:val="nil"/>
              <w:bottom w:val="single" w:sz="8" w:space="0" w:color="auto"/>
              <w:right w:val="single" w:sz="8" w:space="0" w:color="auto"/>
            </w:tcBorders>
            <w:shd w:val="clear" w:color="000000" w:fill="FFC7CE"/>
            <w:vAlign w:val="center"/>
            <w:hideMark/>
          </w:tcPr>
          <w:p w14:paraId="6BBFE8F4"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3C58CEE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605597E"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64702C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D4160A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024FB60"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5CC4128"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7EC669D"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329570C"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3FD422C"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5E07185"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E6FC57E"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20F86C3C"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55CFE34"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1DD414EA"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565B0220"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23</w:t>
            </w:r>
          </w:p>
        </w:tc>
        <w:tc>
          <w:tcPr>
            <w:tcW w:w="560" w:type="dxa"/>
            <w:tcBorders>
              <w:top w:val="nil"/>
              <w:left w:val="nil"/>
              <w:bottom w:val="single" w:sz="8" w:space="0" w:color="auto"/>
              <w:right w:val="single" w:sz="8" w:space="0" w:color="auto"/>
            </w:tcBorders>
            <w:shd w:val="clear" w:color="000000" w:fill="FFC7CE"/>
            <w:vAlign w:val="center"/>
            <w:hideMark/>
          </w:tcPr>
          <w:p w14:paraId="7C6D5BCA"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0A67503E"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387E17BE"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86196DC"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2E550A9"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2543BF6"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148D1AAC"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444E4D9"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20BFA53"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08F236A"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E4E4425"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B99007A"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67B44722"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A19E0DC"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0AFE7DF6"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6C33294D"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24</w:t>
            </w:r>
          </w:p>
        </w:tc>
        <w:tc>
          <w:tcPr>
            <w:tcW w:w="560" w:type="dxa"/>
            <w:tcBorders>
              <w:top w:val="nil"/>
              <w:left w:val="nil"/>
              <w:bottom w:val="single" w:sz="8" w:space="0" w:color="auto"/>
              <w:right w:val="single" w:sz="8" w:space="0" w:color="auto"/>
            </w:tcBorders>
            <w:shd w:val="clear" w:color="000000" w:fill="FFC7CE"/>
            <w:vAlign w:val="center"/>
            <w:hideMark/>
          </w:tcPr>
          <w:p w14:paraId="01C45614"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6426EE57"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44927ED6"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4318B28E"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586D11F"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40115C7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5142E25"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23B2C24"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3192DBB"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7FC31CF"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10F81A0"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AECD680"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6AEDE49C"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368151B"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5B59B234"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6032EEFA"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25</w:t>
            </w:r>
          </w:p>
        </w:tc>
        <w:tc>
          <w:tcPr>
            <w:tcW w:w="560" w:type="dxa"/>
            <w:tcBorders>
              <w:top w:val="nil"/>
              <w:left w:val="nil"/>
              <w:bottom w:val="single" w:sz="8" w:space="0" w:color="auto"/>
              <w:right w:val="single" w:sz="8" w:space="0" w:color="auto"/>
            </w:tcBorders>
            <w:shd w:val="clear" w:color="000000" w:fill="FFC7CE"/>
            <w:vAlign w:val="center"/>
            <w:hideMark/>
          </w:tcPr>
          <w:p w14:paraId="1D06D7E5"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2A953553"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92B6F6B"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25E3389"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2EBFC8B"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24417F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9576246"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8621396"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5963A95"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F523ED7"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1141C0B5"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228AAA4F"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3CB46846"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0111B85"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3DC57FA1"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1B165C85"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26</w:t>
            </w:r>
          </w:p>
        </w:tc>
        <w:tc>
          <w:tcPr>
            <w:tcW w:w="560" w:type="dxa"/>
            <w:tcBorders>
              <w:top w:val="nil"/>
              <w:left w:val="nil"/>
              <w:bottom w:val="single" w:sz="8" w:space="0" w:color="auto"/>
              <w:right w:val="single" w:sz="8" w:space="0" w:color="auto"/>
            </w:tcBorders>
            <w:shd w:val="clear" w:color="000000" w:fill="FFC7CE"/>
            <w:vAlign w:val="center"/>
            <w:hideMark/>
          </w:tcPr>
          <w:p w14:paraId="43E815C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9998895"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52198290"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7B29E43"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A6E42E9"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309C4ED"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8D4A199"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0483AD4"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E05C575"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E750FAB"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BE6D7D5"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51F2CF82"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6B0F92DA"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F81B339"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000541FE"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5CBE08DF"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27</w:t>
            </w:r>
          </w:p>
        </w:tc>
        <w:tc>
          <w:tcPr>
            <w:tcW w:w="560" w:type="dxa"/>
            <w:tcBorders>
              <w:top w:val="nil"/>
              <w:left w:val="nil"/>
              <w:bottom w:val="single" w:sz="8" w:space="0" w:color="auto"/>
              <w:right w:val="single" w:sz="8" w:space="0" w:color="auto"/>
            </w:tcBorders>
            <w:shd w:val="clear" w:color="000000" w:fill="FFC7CE"/>
            <w:vAlign w:val="center"/>
            <w:hideMark/>
          </w:tcPr>
          <w:p w14:paraId="0167347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6F55ABAC"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44A7E6E3"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78516C27"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6AEFE44"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25D5855"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212A8B8"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10DF6DA5"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67DFB67"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A227B8F"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7EAC7F5"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3505E5E2"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3E50EDD0"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1C00ED1"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4A6943BE"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64C16D7C"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28</w:t>
            </w:r>
          </w:p>
        </w:tc>
        <w:tc>
          <w:tcPr>
            <w:tcW w:w="560" w:type="dxa"/>
            <w:tcBorders>
              <w:top w:val="nil"/>
              <w:left w:val="nil"/>
              <w:bottom w:val="single" w:sz="8" w:space="0" w:color="auto"/>
              <w:right w:val="single" w:sz="8" w:space="0" w:color="auto"/>
            </w:tcBorders>
            <w:shd w:val="clear" w:color="000000" w:fill="FFC7CE"/>
            <w:vAlign w:val="center"/>
            <w:hideMark/>
          </w:tcPr>
          <w:p w14:paraId="6B92216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6019A2E6"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528B29E5"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FD315F3"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FFDEA5D"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6B14B884"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4F78BC7"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77BA1374"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88931E4"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024BCF46"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15B62E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9EF2EA4"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07DCFC75"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43CDD4CB"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3500836A"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43589B40"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29</w:t>
            </w:r>
          </w:p>
        </w:tc>
        <w:tc>
          <w:tcPr>
            <w:tcW w:w="560" w:type="dxa"/>
            <w:tcBorders>
              <w:top w:val="nil"/>
              <w:left w:val="nil"/>
              <w:bottom w:val="single" w:sz="8" w:space="0" w:color="auto"/>
              <w:right w:val="single" w:sz="8" w:space="0" w:color="auto"/>
            </w:tcBorders>
            <w:shd w:val="clear" w:color="000000" w:fill="FFC7CE"/>
            <w:vAlign w:val="center"/>
            <w:hideMark/>
          </w:tcPr>
          <w:p w14:paraId="3948CE2D"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91A6BB7"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45A31D61"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DAADA2C"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E808BD9"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6481D0B5"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63309787"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5A3205D6"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4C16BCE1"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F58F149"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22D466D"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0DF39353"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46794D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24C50293"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6E9F3298"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6FBE5451"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30</w:t>
            </w:r>
          </w:p>
        </w:tc>
        <w:tc>
          <w:tcPr>
            <w:tcW w:w="560" w:type="dxa"/>
            <w:tcBorders>
              <w:top w:val="nil"/>
              <w:left w:val="nil"/>
              <w:bottom w:val="single" w:sz="8" w:space="0" w:color="auto"/>
              <w:right w:val="single" w:sz="8" w:space="0" w:color="auto"/>
            </w:tcBorders>
            <w:shd w:val="clear" w:color="000000" w:fill="FFC7CE"/>
            <w:vAlign w:val="center"/>
            <w:hideMark/>
          </w:tcPr>
          <w:p w14:paraId="73B5AD52"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BC71369"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F4056EC"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225362EB"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74069A46"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C596584"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4C985CFB"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0C33F5D5"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406AAE64"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57B10D24"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3E51FD9D"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A7B3A36"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14752314"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6CCF7A99"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53A185B9"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6C64EA86"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31</w:t>
            </w:r>
          </w:p>
        </w:tc>
        <w:tc>
          <w:tcPr>
            <w:tcW w:w="560" w:type="dxa"/>
            <w:tcBorders>
              <w:top w:val="nil"/>
              <w:left w:val="nil"/>
              <w:bottom w:val="single" w:sz="8" w:space="0" w:color="auto"/>
              <w:right w:val="single" w:sz="8" w:space="0" w:color="auto"/>
            </w:tcBorders>
            <w:shd w:val="clear" w:color="000000" w:fill="FFC7CE"/>
            <w:vAlign w:val="center"/>
            <w:hideMark/>
          </w:tcPr>
          <w:p w14:paraId="768619E0"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19BA8AE"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BA2C9E5"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4F280FE3"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4EF64C0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59D0B80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73204C5"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4EDD3E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02E82D8D"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202836C4"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41C9CE0E"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75F2B930"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7BB758ED"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3DB6AEB"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0F7553FE"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7693E791"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32</w:t>
            </w:r>
          </w:p>
        </w:tc>
        <w:tc>
          <w:tcPr>
            <w:tcW w:w="560" w:type="dxa"/>
            <w:tcBorders>
              <w:top w:val="nil"/>
              <w:left w:val="nil"/>
              <w:bottom w:val="single" w:sz="8" w:space="0" w:color="auto"/>
              <w:right w:val="single" w:sz="8" w:space="0" w:color="auto"/>
            </w:tcBorders>
            <w:shd w:val="clear" w:color="000000" w:fill="FFC7CE"/>
            <w:vAlign w:val="center"/>
            <w:hideMark/>
          </w:tcPr>
          <w:p w14:paraId="23278BF4"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F30E73B"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5223A93C"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D2044BB"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9F97CEC"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33A2C0D"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9B898A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79C6409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45AA05CD"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26AD74F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676E2736"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7E334E3"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32709C04"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251E1E18"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2822E015"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2323DF83"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33</w:t>
            </w:r>
          </w:p>
        </w:tc>
        <w:tc>
          <w:tcPr>
            <w:tcW w:w="560" w:type="dxa"/>
            <w:tcBorders>
              <w:top w:val="nil"/>
              <w:left w:val="nil"/>
              <w:bottom w:val="single" w:sz="8" w:space="0" w:color="auto"/>
              <w:right w:val="single" w:sz="8" w:space="0" w:color="auto"/>
            </w:tcBorders>
            <w:shd w:val="clear" w:color="000000" w:fill="FFC7CE"/>
            <w:vAlign w:val="center"/>
            <w:hideMark/>
          </w:tcPr>
          <w:p w14:paraId="32426CD2"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9559206"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22CFD2F0"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9DC041A"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289614CA"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20A85DD4"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76245CB0"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6C04C17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0D802531"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081F8C9D"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D622546"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93CB7C8"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29636D31"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6660BC40"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66773588"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5CFB50A1"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34</w:t>
            </w:r>
          </w:p>
        </w:tc>
        <w:tc>
          <w:tcPr>
            <w:tcW w:w="560" w:type="dxa"/>
            <w:tcBorders>
              <w:top w:val="nil"/>
              <w:left w:val="nil"/>
              <w:bottom w:val="single" w:sz="8" w:space="0" w:color="auto"/>
              <w:right w:val="single" w:sz="8" w:space="0" w:color="auto"/>
            </w:tcBorders>
            <w:shd w:val="clear" w:color="000000" w:fill="FFC7CE"/>
            <w:vAlign w:val="center"/>
            <w:hideMark/>
          </w:tcPr>
          <w:p w14:paraId="305129E0"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34C033BE"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4C8DD0CC"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78FF49A"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68A7B79F"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53C3C63"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2E54B79"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618D52EC"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5B30C38"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0E863B6"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2E460CC4"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50649843"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3E32331B"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26DF7AD0"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66670CA4"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064D968D"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35</w:t>
            </w:r>
          </w:p>
        </w:tc>
        <w:tc>
          <w:tcPr>
            <w:tcW w:w="560" w:type="dxa"/>
            <w:tcBorders>
              <w:top w:val="nil"/>
              <w:left w:val="nil"/>
              <w:bottom w:val="single" w:sz="8" w:space="0" w:color="auto"/>
              <w:right w:val="single" w:sz="8" w:space="0" w:color="auto"/>
            </w:tcBorders>
            <w:shd w:val="clear" w:color="000000" w:fill="FFC7CE"/>
            <w:vAlign w:val="center"/>
            <w:hideMark/>
          </w:tcPr>
          <w:p w14:paraId="6995412A"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DF1CCF7"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6050D800"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187B61A7"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505DFB7D"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085D09D"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68A0E795"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FE12314"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B0BC24E"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D2A16E9"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22BDA3C4"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604055BE"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1F263510"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17CE74E4"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501B73D0"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1A5CEA2A"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36</w:t>
            </w:r>
          </w:p>
        </w:tc>
        <w:tc>
          <w:tcPr>
            <w:tcW w:w="560" w:type="dxa"/>
            <w:tcBorders>
              <w:top w:val="nil"/>
              <w:left w:val="nil"/>
              <w:bottom w:val="single" w:sz="8" w:space="0" w:color="auto"/>
              <w:right w:val="single" w:sz="8" w:space="0" w:color="auto"/>
            </w:tcBorders>
            <w:shd w:val="clear" w:color="000000" w:fill="FFC7CE"/>
            <w:vAlign w:val="center"/>
            <w:hideMark/>
          </w:tcPr>
          <w:p w14:paraId="79900706"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256A731B"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7FCEAB72"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3694300C"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6E040B1B"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2C2B0757"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9C56A41"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589E453"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6094481"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6C95E88B"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E071AF9"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1A2B3AE"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59D3B8EE"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2A6A6E6F"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5B991C01"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4836C416"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37</w:t>
            </w:r>
          </w:p>
        </w:tc>
        <w:tc>
          <w:tcPr>
            <w:tcW w:w="560" w:type="dxa"/>
            <w:tcBorders>
              <w:top w:val="nil"/>
              <w:left w:val="nil"/>
              <w:bottom w:val="single" w:sz="8" w:space="0" w:color="auto"/>
              <w:right w:val="single" w:sz="8" w:space="0" w:color="auto"/>
            </w:tcBorders>
            <w:shd w:val="clear" w:color="000000" w:fill="FFC7CE"/>
            <w:vAlign w:val="center"/>
            <w:hideMark/>
          </w:tcPr>
          <w:p w14:paraId="780D4B71"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31142AE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DBDEB4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29F6FD92"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36AA5AE"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2D62BD4F"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00542E9"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24E4BBDD"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607D13E"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24F32E10"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203ADD14"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D4003C3"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6BDD0BDB"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1A1CBD5B"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43998A3A"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1BD44B4D"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38</w:t>
            </w:r>
          </w:p>
        </w:tc>
        <w:tc>
          <w:tcPr>
            <w:tcW w:w="560" w:type="dxa"/>
            <w:tcBorders>
              <w:top w:val="nil"/>
              <w:left w:val="nil"/>
              <w:bottom w:val="single" w:sz="8" w:space="0" w:color="auto"/>
              <w:right w:val="single" w:sz="8" w:space="0" w:color="auto"/>
            </w:tcBorders>
            <w:shd w:val="clear" w:color="000000" w:fill="FFC7CE"/>
            <w:vAlign w:val="center"/>
            <w:hideMark/>
          </w:tcPr>
          <w:p w14:paraId="3A5982E5"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6FF4E54"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5B6CBCC3"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5927348"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0E5D8752"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351D1980"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38680CA1"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AB9611F"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4CF9392"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2A5CE916"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966A870"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258BA6A"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20F4334D"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5360CCB1"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7DF0349B"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7458AA6F"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39</w:t>
            </w:r>
          </w:p>
        </w:tc>
        <w:tc>
          <w:tcPr>
            <w:tcW w:w="560" w:type="dxa"/>
            <w:tcBorders>
              <w:top w:val="nil"/>
              <w:left w:val="nil"/>
              <w:bottom w:val="single" w:sz="8" w:space="0" w:color="auto"/>
              <w:right w:val="single" w:sz="8" w:space="0" w:color="auto"/>
            </w:tcBorders>
            <w:shd w:val="clear" w:color="000000" w:fill="FFC7CE"/>
            <w:vAlign w:val="center"/>
            <w:hideMark/>
          </w:tcPr>
          <w:p w14:paraId="088F5C96"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7EDFAE7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66362D54"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4775DEA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FEAD50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3EFA4D46"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23733BF7"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16D03BCA"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D926BAE"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539CE01"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15A09D09"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DB51D3D"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382F8520"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1212FFE8"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554E5F88"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031F0989"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40</w:t>
            </w:r>
          </w:p>
        </w:tc>
        <w:tc>
          <w:tcPr>
            <w:tcW w:w="560" w:type="dxa"/>
            <w:tcBorders>
              <w:top w:val="nil"/>
              <w:left w:val="nil"/>
              <w:bottom w:val="single" w:sz="8" w:space="0" w:color="auto"/>
              <w:right w:val="single" w:sz="8" w:space="0" w:color="auto"/>
            </w:tcBorders>
            <w:shd w:val="clear" w:color="000000" w:fill="FFC7CE"/>
            <w:vAlign w:val="center"/>
            <w:hideMark/>
          </w:tcPr>
          <w:p w14:paraId="58BD7D8C"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78864737"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266F447"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2B625D4"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30D60E48"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1EEEB8F3"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739FF1E"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16FD0E9F"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526B2BF"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38A3F9B7"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5AFC164"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29ADFFC"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A8FAB66"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4AF54A1"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465C493A"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3AB3C357"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41</w:t>
            </w:r>
          </w:p>
        </w:tc>
        <w:tc>
          <w:tcPr>
            <w:tcW w:w="560" w:type="dxa"/>
            <w:tcBorders>
              <w:top w:val="nil"/>
              <w:left w:val="nil"/>
              <w:bottom w:val="single" w:sz="8" w:space="0" w:color="auto"/>
              <w:right w:val="single" w:sz="8" w:space="0" w:color="auto"/>
            </w:tcBorders>
            <w:shd w:val="clear" w:color="000000" w:fill="FFC7CE"/>
            <w:vAlign w:val="center"/>
            <w:hideMark/>
          </w:tcPr>
          <w:p w14:paraId="1D59BFC4"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71E8FE8"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0A83789F"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0B72E38"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E751EF8"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2E31D70D"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913E816"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1BBB7015"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0C7922D"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33F72D6"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34252ED8"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1182F52A"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68040B88"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E3B5C99"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7C0B28E3"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5D72026C"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42</w:t>
            </w:r>
          </w:p>
        </w:tc>
        <w:tc>
          <w:tcPr>
            <w:tcW w:w="560" w:type="dxa"/>
            <w:tcBorders>
              <w:top w:val="nil"/>
              <w:left w:val="nil"/>
              <w:bottom w:val="single" w:sz="8" w:space="0" w:color="auto"/>
              <w:right w:val="single" w:sz="8" w:space="0" w:color="auto"/>
            </w:tcBorders>
            <w:shd w:val="clear" w:color="000000" w:fill="FFC7CE"/>
            <w:vAlign w:val="center"/>
            <w:hideMark/>
          </w:tcPr>
          <w:p w14:paraId="79D3C698"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4C769B7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7D382EB9"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6F657C5F"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3612A7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1A61A79"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3C52839A"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48F7726"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EDABC3A"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3873EB97"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5221D69F"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73378A3"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CA7EE1E"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2166B3C4"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43758F16"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532C7FA1"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43</w:t>
            </w:r>
          </w:p>
        </w:tc>
        <w:tc>
          <w:tcPr>
            <w:tcW w:w="560" w:type="dxa"/>
            <w:tcBorders>
              <w:top w:val="nil"/>
              <w:left w:val="nil"/>
              <w:bottom w:val="single" w:sz="8" w:space="0" w:color="auto"/>
              <w:right w:val="single" w:sz="8" w:space="0" w:color="auto"/>
            </w:tcBorders>
            <w:shd w:val="clear" w:color="000000" w:fill="FFC7CE"/>
            <w:vAlign w:val="center"/>
            <w:hideMark/>
          </w:tcPr>
          <w:p w14:paraId="6D29245E"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5E652508"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694A798C"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6925E14C"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6D4120F6"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769A5CF9"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AEDB3F8"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2C1E0025"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5F8571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73330545"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75E0D13"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E283FAF"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91FF5BE"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4A233358"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6BAE774A"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0FFF09D9"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44</w:t>
            </w:r>
          </w:p>
        </w:tc>
        <w:tc>
          <w:tcPr>
            <w:tcW w:w="560" w:type="dxa"/>
            <w:tcBorders>
              <w:top w:val="nil"/>
              <w:left w:val="nil"/>
              <w:bottom w:val="single" w:sz="8" w:space="0" w:color="auto"/>
              <w:right w:val="single" w:sz="8" w:space="0" w:color="auto"/>
            </w:tcBorders>
            <w:shd w:val="clear" w:color="000000" w:fill="FFC7CE"/>
            <w:vAlign w:val="center"/>
            <w:hideMark/>
          </w:tcPr>
          <w:p w14:paraId="46298EEA"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435C92FB"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517F7735"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220D05CC"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68A418E8"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7A5C6627"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45C7D94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1EE692D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E9B2D9A"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2311FF8"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1A461AE"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A444253"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27B15C7F"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5A362ECE"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40108BEE"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1F2345A6"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45</w:t>
            </w:r>
          </w:p>
        </w:tc>
        <w:tc>
          <w:tcPr>
            <w:tcW w:w="560" w:type="dxa"/>
            <w:tcBorders>
              <w:top w:val="nil"/>
              <w:left w:val="nil"/>
              <w:bottom w:val="single" w:sz="8" w:space="0" w:color="auto"/>
              <w:right w:val="single" w:sz="8" w:space="0" w:color="auto"/>
            </w:tcBorders>
            <w:shd w:val="clear" w:color="000000" w:fill="FFC7CE"/>
            <w:vAlign w:val="center"/>
            <w:hideMark/>
          </w:tcPr>
          <w:p w14:paraId="2733BD35"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06EE742C"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04EB6E44"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56F1D59B"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69C9046"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0F5795AA"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2E15522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2FC9EBF"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3062C84D"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58AAED51"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305F27E0"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D8981FC"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2F4C7092"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22876A95"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2D33E18D"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55D4ECF8"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46</w:t>
            </w:r>
          </w:p>
        </w:tc>
        <w:tc>
          <w:tcPr>
            <w:tcW w:w="560" w:type="dxa"/>
            <w:tcBorders>
              <w:top w:val="nil"/>
              <w:left w:val="nil"/>
              <w:bottom w:val="single" w:sz="8" w:space="0" w:color="auto"/>
              <w:right w:val="single" w:sz="8" w:space="0" w:color="auto"/>
            </w:tcBorders>
            <w:shd w:val="clear" w:color="000000" w:fill="FFC7CE"/>
            <w:vAlign w:val="center"/>
            <w:hideMark/>
          </w:tcPr>
          <w:p w14:paraId="6493D92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6FFB9EB"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6B8C17AD"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78754799"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4648AD3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6D2B1CAE"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29F83467"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C7CE"/>
            <w:vAlign w:val="center"/>
            <w:hideMark/>
          </w:tcPr>
          <w:p w14:paraId="31FF0A31"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2036CB2D"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711D3ADC"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09680F00"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781416E3"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35BF02E5"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7BDECB8D"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2FCEFE71"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3A60A57B"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47</w:t>
            </w:r>
          </w:p>
        </w:tc>
        <w:tc>
          <w:tcPr>
            <w:tcW w:w="560" w:type="dxa"/>
            <w:tcBorders>
              <w:top w:val="nil"/>
              <w:left w:val="nil"/>
              <w:bottom w:val="single" w:sz="8" w:space="0" w:color="auto"/>
              <w:right w:val="single" w:sz="8" w:space="0" w:color="auto"/>
            </w:tcBorders>
            <w:shd w:val="clear" w:color="000000" w:fill="FFC7CE"/>
            <w:vAlign w:val="center"/>
            <w:hideMark/>
          </w:tcPr>
          <w:p w14:paraId="28B92F8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63624C8D"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4D1FA1A0"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51886040"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7E14B04"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1907DB81"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5D7CB1DD"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C7CE"/>
            <w:vAlign w:val="center"/>
            <w:hideMark/>
          </w:tcPr>
          <w:p w14:paraId="13C04880"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52AA087A"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60141014"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7CB9AE59"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A62796D"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2ED9366C"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5E098F65"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1E5E0A41"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33040C58"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48</w:t>
            </w:r>
          </w:p>
        </w:tc>
        <w:tc>
          <w:tcPr>
            <w:tcW w:w="560" w:type="dxa"/>
            <w:tcBorders>
              <w:top w:val="nil"/>
              <w:left w:val="nil"/>
              <w:bottom w:val="single" w:sz="8" w:space="0" w:color="auto"/>
              <w:right w:val="single" w:sz="8" w:space="0" w:color="auto"/>
            </w:tcBorders>
            <w:shd w:val="clear" w:color="000000" w:fill="FFC7CE"/>
            <w:vAlign w:val="center"/>
            <w:hideMark/>
          </w:tcPr>
          <w:p w14:paraId="3D5A56E6"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4DC4819B"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06ACFF2A"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35C5984B"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8704B43"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7043743"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7C8CACC"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C7CE"/>
            <w:vAlign w:val="center"/>
            <w:hideMark/>
          </w:tcPr>
          <w:p w14:paraId="7D18DC8E"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3DD23BBB"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454A506C"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EFC10C1"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371BADEE"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3BEC59EE"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542CA76"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269EE1F3"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18BC1CFB"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49</w:t>
            </w:r>
          </w:p>
        </w:tc>
        <w:tc>
          <w:tcPr>
            <w:tcW w:w="560" w:type="dxa"/>
            <w:tcBorders>
              <w:top w:val="nil"/>
              <w:left w:val="nil"/>
              <w:bottom w:val="single" w:sz="8" w:space="0" w:color="auto"/>
              <w:right w:val="single" w:sz="8" w:space="0" w:color="auto"/>
            </w:tcBorders>
            <w:shd w:val="clear" w:color="000000" w:fill="FFC7CE"/>
            <w:vAlign w:val="center"/>
            <w:hideMark/>
          </w:tcPr>
          <w:p w14:paraId="03B099F6"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290F1E80"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4411EDD1"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7EDD322E"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06DB04F4"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1B59AA08"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59DCC0E2"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C7CE"/>
            <w:vAlign w:val="center"/>
            <w:hideMark/>
          </w:tcPr>
          <w:p w14:paraId="04E07EFD"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3745E11"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24987D2"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29EC4E5E"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69874623"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59A8C54"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15061D4D"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388BB727"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384EEBFD"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50</w:t>
            </w:r>
          </w:p>
        </w:tc>
        <w:tc>
          <w:tcPr>
            <w:tcW w:w="560" w:type="dxa"/>
            <w:tcBorders>
              <w:top w:val="nil"/>
              <w:left w:val="nil"/>
              <w:bottom w:val="single" w:sz="8" w:space="0" w:color="auto"/>
              <w:right w:val="single" w:sz="8" w:space="0" w:color="auto"/>
            </w:tcBorders>
            <w:shd w:val="clear" w:color="000000" w:fill="FFC7CE"/>
            <w:vAlign w:val="center"/>
            <w:hideMark/>
          </w:tcPr>
          <w:p w14:paraId="46C0120A"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5180EE43"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5A41580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17DA0C23"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2310522A"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442CD89E"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077F0A8E"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C7CE"/>
            <w:vAlign w:val="center"/>
            <w:hideMark/>
          </w:tcPr>
          <w:p w14:paraId="2FC4A54E"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26067243"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605A2E68"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EB34337"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3E26835A"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6689DC99"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51E0CFAB"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7BD01795"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62FE1973"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51</w:t>
            </w:r>
          </w:p>
        </w:tc>
        <w:tc>
          <w:tcPr>
            <w:tcW w:w="560" w:type="dxa"/>
            <w:tcBorders>
              <w:top w:val="nil"/>
              <w:left w:val="nil"/>
              <w:bottom w:val="single" w:sz="8" w:space="0" w:color="auto"/>
              <w:right w:val="single" w:sz="8" w:space="0" w:color="auto"/>
            </w:tcBorders>
            <w:shd w:val="clear" w:color="000000" w:fill="FFC7CE"/>
            <w:vAlign w:val="center"/>
            <w:hideMark/>
          </w:tcPr>
          <w:p w14:paraId="49233927"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675467FB"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C25E7B8"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45374806"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4D2E146"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59192520"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34B22FA4"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C7CE"/>
            <w:vAlign w:val="center"/>
            <w:hideMark/>
          </w:tcPr>
          <w:p w14:paraId="32DA7973"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02720693"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B72E80D"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323D32D6"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70D40CBD"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11F99610"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2EFEB0C4"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59D51C30"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79259ACC"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52</w:t>
            </w:r>
          </w:p>
        </w:tc>
        <w:tc>
          <w:tcPr>
            <w:tcW w:w="560" w:type="dxa"/>
            <w:tcBorders>
              <w:top w:val="nil"/>
              <w:left w:val="nil"/>
              <w:bottom w:val="single" w:sz="8" w:space="0" w:color="auto"/>
              <w:right w:val="single" w:sz="8" w:space="0" w:color="auto"/>
            </w:tcBorders>
            <w:shd w:val="clear" w:color="000000" w:fill="FFC7CE"/>
            <w:vAlign w:val="center"/>
            <w:hideMark/>
          </w:tcPr>
          <w:p w14:paraId="32B08510"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38ED8184"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A8E8278"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182FDD15"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F413DE6"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4F0A78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1F56B896"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C7CE"/>
            <w:vAlign w:val="center"/>
            <w:hideMark/>
          </w:tcPr>
          <w:p w14:paraId="5CF41939"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1B788B88"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A8DA27D"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69F9D8F"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46C2C13"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4E3A66C"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3C746F0D"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7A62A4F7"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5FA74ECD"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53</w:t>
            </w:r>
          </w:p>
        </w:tc>
        <w:tc>
          <w:tcPr>
            <w:tcW w:w="560" w:type="dxa"/>
            <w:tcBorders>
              <w:top w:val="nil"/>
              <w:left w:val="nil"/>
              <w:bottom w:val="single" w:sz="8" w:space="0" w:color="auto"/>
              <w:right w:val="single" w:sz="8" w:space="0" w:color="auto"/>
            </w:tcBorders>
            <w:shd w:val="clear" w:color="000000" w:fill="FFC7CE"/>
            <w:vAlign w:val="center"/>
            <w:hideMark/>
          </w:tcPr>
          <w:p w14:paraId="308707DC"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4745404A"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46C027A8"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4BE2A87"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1E72565C"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2367CEAE"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6070B915"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C7CE"/>
            <w:vAlign w:val="center"/>
            <w:hideMark/>
          </w:tcPr>
          <w:p w14:paraId="5F794C98"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4B7C479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79D487E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96DE33C"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37B351A2"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54F8FB6"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08492D7C"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r>
      <w:tr w:rsidR="00075B50" w:rsidRPr="00B82F32" w14:paraId="67223B00"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355F9D67"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54</w:t>
            </w:r>
          </w:p>
        </w:tc>
        <w:tc>
          <w:tcPr>
            <w:tcW w:w="560" w:type="dxa"/>
            <w:tcBorders>
              <w:top w:val="nil"/>
              <w:left w:val="nil"/>
              <w:bottom w:val="single" w:sz="8" w:space="0" w:color="auto"/>
              <w:right w:val="single" w:sz="8" w:space="0" w:color="auto"/>
            </w:tcBorders>
            <w:shd w:val="clear" w:color="000000" w:fill="C6EFCE"/>
            <w:vAlign w:val="center"/>
            <w:hideMark/>
          </w:tcPr>
          <w:p w14:paraId="3026540E"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49737C8B"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E7DCA1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ABDEBC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130A3571"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09B0D9DD"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60A2B465"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C7CE"/>
            <w:vAlign w:val="center"/>
            <w:hideMark/>
          </w:tcPr>
          <w:p w14:paraId="5CEF80F9"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6B33BB14"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3A9CDA50"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2E700635"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AAADC40"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27D0312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78FB98CF"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r>
      <w:tr w:rsidR="00075B50" w:rsidRPr="00B82F32" w14:paraId="0D1D7D90"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273E6E4E"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55</w:t>
            </w:r>
          </w:p>
        </w:tc>
        <w:tc>
          <w:tcPr>
            <w:tcW w:w="560" w:type="dxa"/>
            <w:tcBorders>
              <w:top w:val="nil"/>
              <w:left w:val="nil"/>
              <w:bottom w:val="single" w:sz="8" w:space="0" w:color="auto"/>
              <w:right w:val="single" w:sz="8" w:space="0" w:color="auto"/>
            </w:tcBorders>
            <w:shd w:val="clear" w:color="000000" w:fill="FFC7CE"/>
            <w:vAlign w:val="center"/>
            <w:hideMark/>
          </w:tcPr>
          <w:p w14:paraId="211A711E"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0E724A04"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C6EFCE"/>
            <w:vAlign w:val="center"/>
            <w:hideMark/>
          </w:tcPr>
          <w:p w14:paraId="518E452F"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5A00EBB9"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C6EFCE"/>
            <w:vAlign w:val="center"/>
            <w:hideMark/>
          </w:tcPr>
          <w:p w14:paraId="705FF544" w14:textId="77777777" w:rsidR="00075B50" w:rsidRPr="00B82F32" w:rsidRDefault="00075B50" w:rsidP="00BB073B">
            <w:pPr>
              <w:spacing w:after="0"/>
              <w:jc w:val="center"/>
              <w:rPr>
                <w:rFonts w:ascii="Arial" w:eastAsia="Times New Roman" w:hAnsi="Arial" w:cs="Arial"/>
                <w:color w:val="006100"/>
                <w:sz w:val="16"/>
                <w:szCs w:val="16"/>
              </w:rPr>
            </w:pPr>
            <w:r w:rsidRPr="00B82F32">
              <w:rPr>
                <w:rFonts w:ascii="Arial" w:eastAsia="Times New Roman" w:hAnsi="Arial" w:cs="Arial"/>
                <w:color w:val="006100"/>
                <w:sz w:val="16"/>
                <w:szCs w:val="16"/>
              </w:rPr>
              <w:t>F</w:t>
            </w:r>
          </w:p>
        </w:tc>
        <w:tc>
          <w:tcPr>
            <w:tcW w:w="560" w:type="dxa"/>
            <w:tcBorders>
              <w:top w:val="nil"/>
              <w:left w:val="nil"/>
              <w:bottom w:val="single" w:sz="8" w:space="0" w:color="auto"/>
              <w:right w:val="single" w:sz="8" w:space="0" w:color="auto"/>
            </w:tcBorders>
            <w:shd w:val="clear" w:color="000000" w:fill="FFEB9C"/>
            <w:vAlign w:val="center"/>
            <w:hideMark/>
          </w:tcPr>
          <w:p w14:paraId="2C512279"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3FA43DAB"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EB9C"/>
            <w:vAlign w:val="center"/>
            <w:hideMark/>
          </w:tcPr>
          <w:p w14:paraId="1ADEAE6D" w14:textId="77777777" w:rsidR="00075B50" w:rsidRPr="00B82F32" w:rsidRDefault="00075B50" w:rsidP="00BB073B">
            <w:pPr>
              <w:spacing w:after="0"/>
              <w:jc w:val="center"/>
              <w:rPr>
                <w:rFonts w:ascii="Arial" w:eastAsia="Times New Roman" w:hAnsi="Arial" w:cs="Arial"/>
                <w:color w:val="9C5700"/>
                <w:sz w:val="16"/>
                <w:szCs w:val="16"/>
              </w:rPr>
            </w:pPr>
            <w:r w:rsidRPr="00B82F32">
              <w:rPr>
                <w:rFonts w:ascii="Arial" w:eastAsia="Times New Roman" w:hAnsi="Arial" w:cs="Arial"/>
                <w:color w:val="9C5700"/>
                <w:sz w:val="16"/>
                <w:szCs w:val="16"/>
              </w:rPr>
              <w:t>U</w:t>
            </w:r>
          </w:p>
        </w:tc>
        <w:tc>
          <w:tcPr>
            <w:tcW w:w="560" w:type="dxa"/>
            <w:tcBorders>
              <w:top w:val="nil"/>
              <w:left w:val="nil"/>
              <w:bottom w:val="single" w:sz="8" w:space="0" w:color="auto"/>
              <w:right w:val="single" w:sz="8" w:space="0" w:color="auto"/>
            </w:tcBorders>
            <w:shd w:val="clear" w:color="000000" w:fill="FFC7CE"/>
            <w:vAlign w:val="center"/>
            <w:hideMark/>
          </w:tcPr>
          <w:p w14:paraId="6BD65540"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891674C"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D348995"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038ECABC"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18044B37"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c>
          <w:tcPr>
            <w:tcW w:w="560" w:type="dxa"/>
            <w:tcBorders>
              <w:top w:val="nil"/>
              <w:left w:val="nil"/>
              <w:bottom w:val="single" w:sz="8" w:space="0" w:color="auto"/>
              <w:right w:val="single" w:sz="8" w:space="0" w:color="auto"/>
            </w:tcBorders>
            <w:shd w:val="clear" w:color="000000" w:fill="FFC7CE"/>
            <w:vAlign w:val="center"/>
            <w:hideMark/>
          </w:tcPr>
          <w:p w14:paraId="77C64A4E" w14:textId="77777777" w:rsidR="00075B50" w:rsidRPr="00B82F32" w:rsidRDefault="00075B50" w:rsidP="00BB073B">
            <w:pPr>
              <w:spacing w:after="0"/>
              <w:jc w:val="center"/>
              <w:rPr>
                <w:rFonts w:ascii="Arial" w:eastAsia="Times New Roman" w:hAnsi="Arial" w:cs="Arial"/>
                <w:color w:val="9C0006"/>
                <w:sz w:val="16"/>
                <w:szCs w:val="16"/>
              </w:rPr>
            </w:pPr>
            <w:r w:rsidRPr="00B82F32">
              <w:rPr>
                <w:rFonts w:ascii="Arial" w:eastAsia="Times New Roman" w:hAnsi="Arial" w:cs="Arial"/>
                <w:color w:val="9C0006"/>
                <w:sz w:val="16"/>
                <w:szCs w:val="16"/>
              </w:rPr>
              <w:t>D</w:t>
            </w:r>
          </w:p>
        </w:tc>
      </w:tr>
      <w:tr w:rsidR="00075B50" w:rsidRPr="00B82F32" w14:paraId="44C99969"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3F66AE17"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 xml:space="preserve">56 – 254 </w:t>
            </w:r>
          </w:p>
        </w:tc>
        <w:tc>
          <w:tcPr>
            <w:tcW w:w="7840" w:type="dxa"/>
            <w:gridSpan w:val="14"/>
            <w:tcBorders>
              <w:top w:val="single" w:sz="8" w:space="0" w:color="auto"/>
              <w:left w:val="nil"/>
              <w:bottom w:val="single" w:sz="8" w:space="0" w:color="auto"/>
              <w:right w:val="single" w:sz="8" w:space="0" w:color="000000"/>
            </w:tcBorders>
            <w:shd w:val="clear" w:color="auto" w:fill="auto"/>
            <w:vAlign w:val="center"/>
            <w:hideMark/>
          </w:tcPr>
          <w:p w14:paraId="61318BB5"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Reserved</w:t>
            </w:r>
          </w:p>
        </w:tc>
      </w:tr>
      <w:tr w:rsidR="00075B50" w:rsidRPr="00B82F32" w14:paraId="3E2C8F62" w14:textId="77777777" w:rsidTr="00BB073B">
        <w:trPr>
          <w:trHeight w:val="72"/>
          <w:jc w:val="center"/>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050F3840"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255</w:t>
            </w:r>
          </w:p>
        </w:tc>
        <w:tc>
          <w:tcPr>
            <w:tcW w:w="7840" w:type="dxa"/>
            <w:gridSpan w:val="14"/>
            <w:tcBorders>
              <w:top w:val="single" w:sz="8" w:space="0" w:color="auto"/>
              <w:left w:val="nil"/>
              <w:bottom w:val="single" w:sz="8" w:space="0" w:color="auto"/>
              <w:right w:val="single" w:sz="8" w:space="0" w:color="000000"/>
            </w:tcBorders>
            <w:shd w:val="clear" w:color="auto" w:fill="auto"/>
            <w:vAlign w:val="center"/>
            <w:hideMark/>
          </w:tcPr>
          <w:p w14:paraId="33EDA054" w14:textId="77777777" w:rsidR="00075B50" w:rsidRPr="00B82F32" w:rsidRDefault="00075B50" w:rsidP="00BB073B">
            <w:pPr>
              <w:spacing w:after="0"/>
              <w:jc w:val="center"/>
              <w:rPr>
                <w:rFonts w:ascii="Arial" w:eastAsia="Times New Roman" w:hAnsi="Arial" w:cs="Arial"/>
                <w:color w:val="000000"/>
                <w:sz w:val="16"/>
                <w:szCs w:val="16"/>
              </w:rPr>
            </w:pPr>
            <w:r w:rsidRPr="00B82F32">
              <w:rPr>
                <w:rFonts w:ascii="Arial" w:eastAsia="Times New Roman" w:hAnsi="Arial" w:cs="Arial"/>
                <w:color w:val="000000"/>
                <w:sz w:val="16"/>
                <w:szCs w:val="16"/>
              </w:rPr>
              <w:t xml:space="preserve">UE determines the slot format for the slot based on </w:t>
            </w:r>
            <w:proofErr w:type="spellStart"/>
            <w:r w:rsidRPr="00B82F32">
              <w:rPr>
                <w:rFonts w:ascii="Arial" w:eastAsia="Times New Roman" w:hAnsi="Arial" w:cs="Arial"/>
                <w:i/>
                <w:iCs/>
                <w:color w:val="000000"/>
                <w:sz w:val="16"/>
                <w:szCs w:val="16"/>
              </w:rPr>
              <w:t>tdd</w:t>
            </w:r>
            <w:proofErr w:type="spellEnd"/>
            <w:r w:rsidRPr="00B82F32">
              <w:rPr>
                <w:rFonts w:ascii="Arial" w:eastAsia="Times New Roman" w:hAnsi="Arial" w:cs="Arial"/>
                <w:i/>
                <w:iCs/>
                <w:color w:val="000000"/>
                <w:sz w:val="16"/>
                <w:szCs w:val="16"/>
              </w:rPr>
              <w:t>-UL-DL-</w:t>
            </w:r>
            <w:proofErr w:type="spellStart"/>
            <w:r w:rsidRPr="00B82F32">
              <w:rPr>
                <w:rFonts w:ascii="Arial" w:eastAsia="Times New Roman" w:hAnsi="Arial" w:cs="Arial"/>
                <w:i/>
                <w:iCs/>
                <w:color w:val="000000"/>
                <w:sz w:val="16"/>
                <w:szCs w:val="16"/>
              </w:rPr>
              <w:t>ConfigurationCommon</w:t>
            </w:r>
            <w:proofErr w:type="spellEnd"/>
            <w:r w:rsidRPr="00B82F32">
              <w:rPr>
                <w:rFonts w:ascii="Arial" w:eastAsia="Times New Roman" w:hAnsi="Arial" w:cs="Arial"/>
                <w:color w:val="000000"/>
                <w:sz w:val="16"/>
                <w:szCs w:val="16"/>
              </w:rPr>
              <w:t xml:space="preserve">, or </w:t>
            </w:r>
            <w:proofErr w:type="spellStart"/>
            <w:r w:rsidRPr="00B82F32">
              <w:rPr>
                <w:rFonts w:ascii="Arial" w:eastAsia="Times New Roman" w:hAnsi="Arial" w:cs="Arial"/>
                <w:i/>
                <w:iCs/>
                <w:color w:val="000000"/>
                <w:sz w:val="16"/>
                <w:szCs w:val="16"/>
              </w:rPr>
              <w:t>tdd</w:t>
            </w:r>
            <w:proofErr w:type="spellEnd"/>
            <w:r w:rsidRPr="00B82F32">
              <w:rPr>
                <w:rFonts w:ascii="Arial" w:eastAsia="Times New Roman" w:hAnsi="Arial" w:cs="Arial"/>
                <w:i/>
                <w:iCs/>
                <w:color w:val="000000"/>
                <w:sz w:val="16"/>
                <w:szCs w:val="16"/>
              </w:rPr>
              <w:t>-UL-DL-</w:t>
            </w:r>
            <w:proofErr w:type="spellStart"/>
            <w:r w:rsidRPr="00B82F32">
              <w:rPr>
                <w:rFonts w:ascii="Arial" w:eastAsia="Times New Roman" w:hAnsi="Arial" w:cs="Arial"/>
                <w:i/>
                <w:iCs/>
                <w:color w:val="000000"/>
                <w:sz w:val="16"/>
                <w:szCs w:val="16"/>
              </w:rPr>
              <w:t>ConfigurationDedicated</w:t>
            </w:r>
            <w:proofErr w:type="spellEnd"/>
            <w:r w:rsidRPr="00B82F32">
              <w:rPr>
                <w:rFonts w:ascii="Arial" w:eastAsia="Times New Roman" w:hAnsi="Arial" w:cs="Arial"/>
                <w:color w:val="000000"/>
                <w:sz w:val="16"/>
                <w:szCs w:val="16"/>
              </w:rPr>
              <w:t xml:space="preserve"> and, if any, on detected DCI formats</w:t>
            </w:r>
          </w:p>
        </w:tc>
      </w:tr>
    </w:tbl>
    <w:p w14:paraId="5B0B04A2" w14:textId="50BDA626" w:rsidR="00075B50" w:rsidRPr="00075B50" w:rsidRDefault="00075B50" w:rsidP="008A58C7">
      <w:pPr>
        <w:pStyle w:val="BodyText"/>
        <w:widowControl w:val="0"/>
        <w:spacing w:after="0"/>
        <w:ind w:firstLine="288"/>
        <w:jc w:val="center"/>
        <w:rPr>
          <w:rFonts w:eastAsia="Times New Roman" w:cs="Times"/>
          <w:color w:val="000000"/>
          <w:sz w:val="22"/>
          <w:lang w:val="en-GB"/>
        </w:rPr>
      </w:pPr>
    </w:p>
    <w:p w14:paraId="2FE76ABC" w14:textId="77777777" w:rsidR="00F51B7B" w:rsidRPr="00935964" w:rsidRDefault="00F51B7B" w:rsidP="00F51B7B">
      <w:pPr>
        <w:pStyle w:val="BodyText"/>
        <w:spacing w:after="0"/>
        <w:ind w:left="288"/>
        <w:rPr>
          <w:rFonts w:eastAsia="Times New Roman" w:cs="Times"/>
          <w:color w:val="000000"/>
          <w:sz w:val="22"/>
          <w:szCs w:val="22"/>
          <w:lang w:eastAsia="ko-KR"/>
        </w:rPr>
      </w:pPr>
      <w:r w:rsidRPr="00935964">
        <w:rPr>
          <w:rFonts w:eastAsia="Times New Roman" w:cs="Times"/>
          <w:b/>
          <w:bCs/>
          <w:color w:val="000000"/>
          <w:sz w:val="22"/>
          <w:szCs w:val="22"/>
          <w:lang w:eastAsia="ko-KR"/>
        </w:rPr>
        <w:lastRenderedPageBreak/>
        <w:t>Alt 1:</w:t>
      </w:r>
      <w:r w:rsidRPr="00935964">
        <w:rPr>
          <w:rFonts w:eastAsia="Times New Roman" w:cs="Times"/>
          <w:color w:val="000000"/>
          <w:sz w:val="22"/>
          <w:szCs w:val="22"/>
          <w:lang w:eastAsia="ko-KR"/>
        </w:rPr>
        <w:t xml:space="preserve"> Delay the SRS transmission to an available slot later than the triggering offset defined in current specification, including possible re-definition of the triggering offset</w:t>
      </w:r>
    </w:p>
    <w:p w14:paraId="5BF67075" w14:textId="77777777" w:rsidR="00F51B7B" w:rsidRPr="00935964" w:rsidRDefault="00F51B7B" w:rsidP="00F51B7B">
      <w:pPr>
        <w:pStyle w:val="BodyText"/>
        <w:spacing w:after="0"/>
        <w:ind w:left="288"/>
        <w:rPr>
          <w:rFonts w:eastAsia="Times New Roman" w:cs="Times"/>
          <w:color w:val="000000"/>
          <w:sz w:val="22"/>
          <w:szCs w:val="22"/>
          <w:lang w:eastAsia="ko-KR"/>
        </w:rPr>
      </w:pPr>
      <w:r w:rsidRPr="00935964">
        <w:rPr>
          <w:rFonts w:eastAsia="Times New Roman" w:cs="Times"/>
          <w:b/>
          <w:bCs/>
          <w:color w:val="000000"/>
          <w:sz w:val="22"/>
          <w:szCs w:val="22"/>
          <w:lang w:eastAsia="ko-KR"/>
        </w:rPr>
        <w:t>Alt 2:</w:t>
      </w:r>
      <w:r w:rsidRPr="00935964">
        <w:rPr>
          <w:rFonts w:eastAsia="Times New Roman" w:cs="Times"/>
          <w:color w:val="000000"/>
          <w:sz w:val="22"/>
          <w:szCs w:val="22"/>
          <w:lang w:eastAsia="ko-KR"/>
        </w:rPr>
        <w:t xml:space="preserve"> Indicate triggering offset in DCI explicitly or implicitly</w:t>
      </w:r>
    </w:p>
    <w:p w14:paraId="18452142" w14:textId="77777777" w:rsidR="00F51B7B" w:rsidRPr="00935964" w:rsidRDefault="00F51B7B" w:rsidP="00F51B7B">
      <w:pPr>
        <w:pStyle w:val="BodyText"/>
        <w:spacing w:after="0"/>
        <w:ind w:left="288"/>
        <w:rPr>
          <w:rFonts w:eastAsia="Times New Roman" w:cs="Times"/>
          <w:color w:val="000000"/>
          <w:sz w:val="22"/>
          <w:szCs w:val="22"/>
          <w:lang w:eastAsia="ko-KR"/>
        </w:rPr>
      </w:pPr>
      <w:r w:rsidRPr="00935964">
        <w:rPr>
          <w:rFonts w:eastAsia="Times New Roman" w:cs="Times"/>
          <w:b/>
          <w:bCs/>
          <w:color w:val="000000"/>
          <w:sz w:val="22"/>
          <w:szCs w:val="22"/>
          <w:lang w:eastAsia="ko-KR"/>
        </w:rPr>
        <w:t>Alt 3:</w:t>
      </w:r>
      <w:r w:rsidRPr="00935964">
        <w:rPr>
          <w:rFonts w:eastAsia="Times New Roman" w:cs="Times"/>
          <w:color w:val="000000"/>
          <w:sz w:val="22"/>
          <w:szCs w:val="22"/>
          <w:lang w:eastAsia="ko-KR"/>
        </w:rPr>
        <w:t xml:space="preserve"> Update triggering offset in MAC CE</w:t>
      </w:r>
    </w:p>
    <w:p w14:paraId="2F1991E8" w14:textId="77777777" w:rsidR="00F51B7B" w:rsidRDefault="00F51B7B" w:rsidP="00F51B7B">
      <w:pPr>
        <w:pStyle w:val="BodyText"/>
        <w:spacing w:after="0"/>
        <w:ind w:firstLine="288"/>
        <w:rPr>
          <w:rFonts w:eastAsia="Times New Roman" w:cs="Times"/>
          <w:color w:val="000000"/>
          <w:sz w:val="22"/>
          <w:szCs w:val="22"/>
          <w:lang w:eastAsia="ko-KR"/>
        </w:rPr>
      </w:pPr>
    </w:p>
    <w:p w14:paraId="02FF3C37" w14:textId="77777777" w:rsidR="00F51B7B" w:rsidRDefault="00F51B7B" w:rsidP="00F51B7B">
      <w:pPr>
        <w:pStyle w:val="BodyText"/>
        <w:spacing w:after="0"/>
        <w:ind w:firstLine="288"/>
        <w:rPr>
          <w:rFonts w:eastAsia="Times New Roman" w:cs="Times"/>
          <w:color w:val="000000"/>
          <w:sz w:val="22"/>
          <w:szCs w:val="22"/>
          <w:lang w:eastAsia="ko-KR"/>
        </w:rPr>
      </w:pPr>
      <w:r w:rsidRPr="006035FA">
        <w:rPr>
          <w:rFonts w:eastAsia="Times New Roman" w:cs="Times"/>
          <w:color w:val="000000"/>
          <w:sz w:val="22"/>
          <w:szCs w:val="22"/>
          <w:lang w:eastAsia="ko-KR"/>
        </w:rPr>
        <w:t xml:space="preserve">In NR, for TDD operation, a UE may be configured by higher layers to operate with a specific pattern of UL, DL and flexible (F) slots and symbols per slot. For example, the RRC parameter </w:t>
      </w:r>
      <w:proofErr w:type="spellStart"/>
      <w:r w:rsidRPr="006035FA">
        <w:rPr>
          <w:rFonts w:eastAsia="Times New Roman" w:cs="Times"/>
          <w:i/>
          <w:iCs/>
          <w:color w:val="000000"/>
          <w:sz w:val="22"/>
          <w:szCs w:val="22"/>
          <w:lang w:eastAsia="ko-KR"/>
        </w:rPr>
        <w:t>tdd</w:t>
      </w:r>
      <w:proofErr w:type="spellEnd"/>
      <w:r w:rsidRPr="006035FA">
        <w:rPr>
          <w:rFonts w:eastAsia="Times New Roman" w:cs="Times"/>
          <w:i/>
          <w:iCs/>
          <w:color w:val="000000"/>
          <w:sz w:val="22"/>
          <w:szCs w:val="22"/>
          <w:lang w:eastAsia="ko-KR"/>
        </w:rPr>
        <w:t>-UL-DL-</w:t>
      </w:r>
      <w:proofErr w:type="spellStart"/>
      <w:r w:rsidRPr="006035FA">
        <w:rPr>
          <w:rFonts w:eastAsia="Times New Roman" w:cs="Times"/>
          <w:i/>
          <w:iCs/>
          <w:color w:val="000000"/>
          <w:sz w:val="22"/>
          <w:szCs w:val="22"/>
          <w:lang w:eastAsia="ko-KR"/>
        </w:rPr>
        <w:t>ConfigurationCommon</w:t>
      </w:r>
      <w:proofErr w:type="spellEnd"/>
      <w:r w:rsidRPr="006035FA">
        <w:rPr>
          <w:rFonts w:eastAsia="Times New Roman" w:cs="Times"/>
          <w:color w:val="000000"/>
          <w:sz w:val="22"/>
          <w:szCs w:val="22"/>
          <w:lang w:eastAsia="ko-KR"/>
        </w:rPr>
        <w:t xml:space="preserve">, provides the general pattern of slots within the configured periodicity. A UE may be additionally provided parameter </w:t>
      </w:r>
      <w:proofErr w:type="spellStart"/>
      <w:r w:rsidRPr="006035FA">
        <w:rPr>
          <w:rFonts w:eastAsia="Times New Roman" w:cs="Times"/>
          <w:i/>
          <w:iCs/>
          <w:color w:val="000000"/>
          <w:sz w:val="22"/>
          <w:szCs w:val="22"/>
          <w:lang w:eastAsia="ko-KR"/>
        </w:rPr>
        <w:t>tdd</w:t>
      </w:r>
      <w:proofErr w:type="spellEnd"/>
      <w:r w:rsidRPr="006035FA">
        <w:rPr>
          <w:rFonts w:eastAsia="Times New Roman" w:cs="Times"/>
          <w:i/>
          <w:iCs/>
          <w:color w:val="000000"/>
          <w:sz w:val="22"/>
          <w:szCs w:val="22"/>
          <w:lang w:eastAsia="ko-KR"/>
        </w:rPr>
        <w:t>-UL-DL-</w:t>
      </w:r>
      <w:proofErr w:type="spellStart"/>
      <w:r w:rsidRPr="006035FA">
        <w:rPr>
          <w:rFonts w:eastAsia="Times New Roman" w:cs="Times"/>
          <w:i/>
          <w:iCs/>
          <w:color w:val="000000"/>
          <w:sz w:val="22"/>
          <w:szCs w:val="22"/>
          <w:lang w:eastAsia="ko-KR"/>
        </w:rPr>
        <w:t>ConfigurationDedicated</w:t>
      </w:r>
      <w:proofErr w:type="spellEnd"/>
      <w:r w:rsidRPr="006035FA">
        <w:rPr>
          <w:rFonts w:eastAsia="Times New Roman" w:cs="Times"/>
          <w:color w:val="000000"/>
          <w:sz w:val="22"/>
          <w:szCs w:val="22"/>
          <w:lang w:eastAsia="ko-KR"/>
        </w:rPr>
        <w:t xml:space="preserve"> to override flexible symbols per slot over the number of slots indicated by </w:t>
      </w:r>
      <w:proofErr w:type="spellStart"/>
      <w:r w:rsidRPr="006035FA">
        <w:rPr>
          <w:rFonts w:eastAsia="Times New Roman" w:cs="Times"/>
          <w:i/>
          <w:iCs/>
          <w:color w:val="000000"/>
          <w:sz w:val="22"/>
          <w:szCs w:val="22"/>
          <w:lang w:eastAsia="ko-KR"/>
        </w:rPr>
        <w:t>tdd</w:t>
      </w:r>
      <w:proofErr w:type="spellEnd"/>
      <w:r w:rsidRPr="006035FA">
        <w:rPr>
          <w:rFonts w:eastAsia="Times New Roman" w:cs="Times"/>
          <w:i/>
          <w:iCs/>
          <w:color w:val="000000"/>
          <w:sz w:val="22"/>
          <w:szCs w:val="22"/>
          <w:lang w:eastAsia="ko-KR"/>
        </w:rPr>
        <w:t>-UL-DL-</w:t>
      </w:r>
      <w:proofErr w:type="spellStart"/>
      <w:r w:rsidRPr="006035FA">
        <w:rPr>
          <w:rFonts w:eastAsia="Times New Roman" w:cs="Times"/>
          <w:i/>
          <w:iCs/>
          <w:color w:val="000000"/>
          <w:sz w:val="22"/>
          <w:szCs w:val="22"/>
          <w:lang w:eastAsia="ko-KR"/>
        </w:rPr>
        <w:t>ConfigurationCommon</w:t>
      </w:r>
      <w:proofErr w:type="spellEnd"/>
      <w:r w:rsidRPr="006035FA">
        <w:rPr>
          <w:rFonts w:eastAsia="Times New Roman" w:cs="Times"/>
          <w:color w:val="000000"/>
          <w:sz w:val="22"/>
          <w:szCs w:val="22"/>
          <w:lang w:eastAsia="ko-KR"/>
        </w:rPr>
        <w:t xml:space="preserve">. For a set of symbols of a slot that are indicated as flexible by </w:t>
      </w:r>
      <w:proofErr w:type="spellStart"/>
      <w:r w:rsidRPr="006035FA">
        <w:rPr>
          <w:rFonts w:eastAsia="Times New Roman" w:cs="Times"/>
          <w:i/>
          <w:iCs/>
          <w:color w:val="000000"/>
          <w:sz w:val="22"/>
          <w:szCs w:val="22"/>
          <w:lang w:eastAsia="ko-KR"/>
        </w:rPr>
        <w:t>tdd</w:t>
      </w:r>
      <w:proofErr w:type="spellEnd"/>
      <w:r w:rsidRPr="006035FA">
        <w:rPr>
          <w:rFonts w:eastAsia="Times New Roman" w:cs="Times"/>
          <w:i/>
          <w:iCs/>
          <w:color w:val="000000"/>
          <w:sz w:val="22"/>
          <w:szCs w:val="22"/>
          <w:lang w:eastAsia="ko-KR"/>
        </w:rPr>
        <w:t>-UL-DL-</w:t>
      </w:r>
      <w:proofErr w:type="spellStart"/>
      <w:r w:rsidRPr="006035FA">
        <w:rPr>
          <w:rFonts w:eastAsia="Times New Roman" w:cs="Times"/>
          <w:i/>
          <w:iCs/>
          <w:color w:val="000000"/>
          <w:sz w:val="22"/>
          <w:szCs w:val="22"/>
          <w:lang w:eastAsia="ko-KR"/>
        </w:rPr>
        <w:t>ConfigurationCommon</w:t>
      </w:r>
      <w:proofErr w:type="spellEnd"/>
      <w:r w:rsidRPr="006035FA">
        <w:rPr>
          <w:rFonts w:eastAsia="Times New Roman" w:cs="Times"/>
          <w:color w:val="000000"/>
          <w:sz w:val="22"/>
          <w:szCs w:val="22"/>
          <w:lang w:eastAsia="ko-KR"/>
        </w:rPr>
        <w:t xml:space="preserve">, or </w:t>
      </w:r>
      <w:proofErr w:type="spellStart"/>
      <w:r w:rsidRPr="006035FA">
        <w:rPr>
          <w:rFonts w:eastAsia="Times New Roman" w:cs="Times"/>
          <w:i/>
          <w:iCs/>
          <w:color w:val="000000"/>
          <w:sz w:val="22"/>
          <w:szCs w:val="22"/>
          <w:lang w:eastAsia="ko-KR"/>
        </w:rPr>
        <w:t>tdd</w:t>
      </w:r>
      <w:proofErr w:type="spellEnd"/>
      <w:r w:rsidRPr="006035FA">
        <w:rPr>
          <w:rFonts w:eastAsia="Times New Roman" w:cs="Times"/>
          <w:i/>
          <w:iCs/>
          <w:color w:val="000000"/>
          <w:sz w:val="22"/>
          <w:szCs w:val="22"/>
          <w:lang w:eastAsia="ko-KR"/>
        </w:rPr>
        <w:t>-UL-DL-</w:t>
      </w:r>
      <w:proofErr w:type="spellStart"/>
      <w:r w:rsidRPr="006035FA">
        <w:rPr>
          <w:rFonts w:eastAsia="Times New Roman" w:cs="Times"/>
          <w:i/>
          <w:iCs/>
          <w:color w:val="000000"/>
          <w:sz w:val="22"/>
          <w:szCs w:val="22"/>
          <w:lang w:eastAsia="ko-KR"/>
        </w:rPr>
        <w:t>ConfigurationDedicated</w:t>
      </w:r>
      <w:proofErr w:type="spellEnd"/>
      <w:r w:rsidRPr="006035FA">
        <w:rPr>
          <w:rFonts w:eastAsia="Times New Roman" w:cs="Times"/>
          <w:color w:val="000000"/>
          <w:sz w:val="22"/>
          <w:szCs w:val="22"/>
          <w:lang w:eastAsia="ko-KR"/>
        </w:rPr>
        <w:t>, a UE may receive a DCI format 2_0 with an SFI-index field value that may indicate a new slot format [2].</w:t>
      </w:r>
      <w:r>
        <w:rPr>
          <w:rFonts w:eastAsia="Times New Roman" w:cs="Times"/>
          <w:color w:val="000000"/>
          <w:sz w:val="22"/>
          <w:szCs w:val="22"/>
          <w:lang w:eastAsia="ko-KR"/>
        </w:rPr>
        <w:t xml:space="preserve"> As shown in Table 1, t</w:t>
      </w:r>
      <w:r w:rsidRPr="00661223">
        <w:rPr>
          <w:rFonts w:eastAsia="Times New Roman" w:cs="Times"/>
          <w:color w:val="000000"/>
          <w:sz w:val="22"/>
          <w:szCs w:val="22"/>
          <w:lang w:eastAsia="ko-KR"/>
        </w:rPr>
        <w:t xml:space="preserve">here are 56 slot format combinations that are defined </w:t>
      </w:r>
      <w:r>
        <w:rPr>
          <w:rFonts w:eastAsia="Times New Roman" w:cs="Times"/>
          <w:color w:val="000000"/>
          <w:sz w:val="22"/>
          <w:szCs w:val="22"/>
          <w:lang w:eastAsia="ko-KR"/>
        </w:rPr>
        <w:t xml:space="preserve">for the basic TDD operation </w:t>
      </w:r>
      <w:r w:rsidRPr="00661223">
        <w:rPr>
          <w:rFonts w:eastAsia="Times New Roman" w:cs="Times"/>
          <w:color w:val="000000"/>
          <w:sz w:val="22"/>
          <w:szCs w:val="22"/>
          <w:lang w:eastAsia="ko-KR"/>
        </w:rPr>
        <w:t>in Rel-16 NR</w:t>
      </w:r>
      <w:r>
        <w:rPr>
          <w:rFonts w:eastAsia="Times New Roman" w:cs="Times"/>
          <w:color w:val="000000"/>
          <w:sz w:val="22"/>
          <w:szCs w:val="22"/>
          <w:lang w:eastAsia="ko-KR"/>
        </w:rPr>
        <w:t xml:space="preserve"> [2]</w:t>
      </w:r>
      <w:r w:rsidRPr="00661223">
        <w:rPr>
          <w:rFonts w:eastAsia="Times New Roman" w:cs="Times"/>
          <w:color w:val="000000"/>
          <w:sz w:val="22"/>
          <w:szCs w:val="22"/>
          <w:lang w:eastAsia="ko-KR"/>
        </w:rPr>
        <w:t>.</w:t>
      </w:r>
      <w:r w:rsidRPr="00FB1867">
        <w:rPr>
          <w:rFonts w:eastAsia="Times New Roman" w:cs="Times"/>
          <w:color w:val="000000"/>
          <w:sz w:val="22"/>
          <w:szCs w:val="22"/>
          <w:lang w:eastAsia="ko-KR"/>
        </w:rPr>
        <w:t xml:space="preserve"> </w:t>
      </w:r>
    </w:p>
    <w:p w14:paraId="14B5AFAC" w14:textId="77777777" w:rsidR="00F51B7B" w:rsidRDefault="00F51B7B" w:rsidP="00F51B7B">
      <w:pPr>
        <w:pStyle w:val="BodyText"/>
        <w:widowControl w:val="0"/>
        <w:spacing w:after="0"/>
        <w:ind w:firstLine="288"/>
        <w:rPr>
          <w:rFonts w:eastAsia="Times New Roman" w:cs="Times"/>
          <w:color w:val="000000"/>
          <w:sz w:val="22"/>
          <w:szCs w:val="22"/>
          <w:lang w:eastAsia="ko-KR"/>
        </w:rPr>
      </w:pPr>
    </w:p>
    <w:p w14:paraId="19211AFA" w14:textId="553A5142" w:rsidR="00F51B7B" w:rsidRDefault="00F51B7B" w:rsidP="00F51B7B">
      <w:pPr>
        <w:pStyle w:val="BodyText"/>
        <w:spacing w:after="0"/>
        <w:ind w:firstLine="288"/>
        <w:rPr>
          <w:rFonts w:eastAsia="Times New Roman" w:cs="Times"/>
          <w:color w:val="000000"/>
          <w:sz w:val="22"/>
          <w:szCs w:val="22"/>
          <w:lang w:val="en-GB" w:eastAsia="ko-KR"/>
        </w:rPr>
      </w:pPr>
      <w:r>
        <w:rPr>
          <w:rFonts w:eastAsia="Times New Roman" w:cs="Times"/>
          <w:color w:val="000000"/>
          <w:sz w:val="22"/>
          <w:szCs w:val="22"/>
          <w:lang w:val="en-GB" w:eastAsia="ko-KR"/>
        </w:rPr>
        <w:t>C</w:t>
      </w:r>
      <w:r w:rsidRPr="00661223">
        <w:rPr>
          <w:rFonts w:eastAsia="Times New Roman" w:cs="Times"/>
          <w:color w:val="000000"/>
          <w:sz w:val="22"/>
          <w:szCs w:val="22"/>
          <w:lang w:val="en-GB" w:eastAsia="ko-KR"/>
        </w:rPr>
        <w:t xml:space="preserve">onsidering the various slot format combinations, if the indicated slot offset happens to point to a DL slot, SRS will not be sent at all. In such cases, </w:t>
      </w:r>
      <w:r>
        <w:rPr>
          <w:rFonts w:eastAsia="Times New Roman" w:cs="Times"/>
          <w:color w:val="000000"/>
          <w:sz w:val="22"/>
          <w:szCs w:val="22"/>
          <w:lang w:val="en-GB" w:eastAsia="ko-KR"/>
        </w:rPr>
        <w:t>according to Alt 1, we could delay</w:t>
      </w:r>
      <w:r w:rsidRPr="00935964">
        <w:rPr>
          <w:rFonts w:eastAsia="Times New Roman" w:cs="Times"/>
          <w:color w:val="000000"/>
          <w:sz w:val="22"/>
          <w:szCs w:val="22"/>
          <w:lang w:eastAsia="ko-KR"/>
        </w:rPr>
        <w:t xml:space="preserve"> the SRS transmission to </w:t>
      </w:r>
      <w:r>
        <w:rPr>
          <w:rFonts w:eastAsia="Times New Roman" w:cs="Times"/>
          <w:color w:val="000000"/>
          <w:sz w:val="22"/>
          <w:szCs w:val="22"/>
          <w:lang w:eastAsia="ko-KR"/>
        </w:rPr>
        <w:t>the first</w:t>
      </w:r>
      <w:r w:rsidRPr="00935964">
        <w:rPr>
          <w:rFonts w:eastAsia="Times New Roman" w:cs="Times"/>
          <w:color w:val="000000"/>
          <w:sz w:val="22"/>
          <w:szCs w:val="22"/>
          <w:lang w:eastAsia="ko-KR"/>
        </w:rPr>
        <w:t xml:space="preserve"> available </w:t>
      </w:r>
      <w:r>
        <w:rPr>
          <w:rFonts w:eastAsia="Times New Roman" w:cs="Times"/>
          <w:color w:val="000000"/>
          <w:sz w:val="22"/>
          <w:szCs w:val="22"/>
          <w:lang w:eastAsia="ko-KR"/>
        </w:rPr>
        <w:t xml:space="preserve">UL </w:t>
      </w:r>
      <w:r w:rsidRPr="00935964">
        <w:rPr>
          <w:rFonts w:eastAsia="Times New Roman" w:cs="Times"/>
          <w:color w:val="000000"/>
          <w:sz w:val="22"/>
          <w:szCs w:val="22"/>
          <w:lang w:eastAsia="ko-KR"/>
        </w:rPr>
        <w:t>slot later than the triggering offset defined in current specification</w:t>
      </w:r>
      <w:r w:rsidRPr="00661223">
        <w:rPr>
          <w:rFonts w:eastAsia="Times New Roman" w:cs="Times"/>
          <w:color w:val="000000"/>
          <w:sz w:val="22"/>
          <w:szCs w:val="22"/>
          <w:lang w:val="en-GB" w:eastAsia="ko-KR"/>
        </w:rPr>
        <w:t xml:space="preserve">. However, </w:t>
      </w:r>
      <w:r>
        <w:rPr>
          <w:rFonts w:eastAsia="Times New Roman" w:cs="Times"/>
          <w:color w:val="000000"/>
          <w:sz w:val="22"/>
          <w:szCs w:val="22"/>
          <w:lang w:val="en-GB" w:eastAsia="ko-KR"/>
        </w:rPr>
        <w:t xml:space="preserve">the success of such approach depends on the configured slot pattern. If the configured pattern does not possess frequent UL or F slots, it could delay the execution of SRS transmission considerably. Furthermore, the occurrence of F type slots may not be always adequate, as not every slot format could have sufficient UL capability. It can be observed from Table 1 that 20% of the slot formats does not have </w:t>
      </w:r>
      <w:r w:rsidR="005E2E85">
        <w:rPr>
          <w:rFonts w:eastAsia="Times New Roman" w:cs="Times"/>
          <w:color w:val="000000"/>
          <w:sz w:val="22"/>
          <w:szCs w:val="22"/>
          <w:lang w:val="en-GB" w:eastAsia="ko-KR"/>
        </w:rPr>
        <w:t>sufficient</w:t>
      </w:r>
      <w:r>
        <w:rPr>
          <w:rFonts w:eastAsia="Times New Roman" w:cs="Times"/>
          <w:color w:val="000000"/>
          <w:sz w:val="22"/>
          <w:szCs w:val="22"/>
          <w:lang w:val="en-GB" w:eastAsia="ko-KR"/>
        </w:rPr>
        <w:t xml:space="preserve"> U/F symbols </w:t>
      </w:r>
      <w:r w:rsidR="005E2E85">
        <w:rPr>
          <w:rFonts w:eastAsia="Times New Roman" w:cs="Times"/>
          <w:color w:val="000000"/>
          <w:sz w:val="22"/>
          <w:szCs w:val="22"/>
          <w:lang w:val="en-GB" w:eastAsia="ko-KR"/>
        </w:rPr>
        <w:t xml:space="preserve">to be used for completing a 4 symbol </w:t>
      </w:r>
      <w:r>
        <w:rPr>
          <w:rFonts w:eastAsia="Times New Roman" w:cs="Times"/>
          <w:color w:val="000000"/>
          <w:sz w:val="22"/>
          <w:szCs w:val="22"/>
          <w:lang w:val="en-GB" w:eastAsia="ko-KR"/>
        </w:rPr>
        <w:t>SRS transmission. For example, for slot format 5, there is only 3 symbols that can be potentially used by the scheduler for a 4-symbol SRS transmission.</w:t>
      </w:r>
    </w:p>
    <w:p w14:paraId="2614A9DC" w14:textId="77777777" w:rsidR="00F51B7B" w:rsidRDefault="00F51B7B" w:rsidP="00F51B7B">
      <w:pPr>
        <w:pStyle w:val="BodyText"/>
        <w:spacing w:after="0"/>
        <w:ind w:firstLine="288"/>
        <w:rPr>
          <w:rFonts w:eastAsia="Times New Roman" w:cs="Times"/>
          <w:color w:val="000000"/>
          <w:sz w:val="22"/>
          <w:szCs w:val="22"/>
          <w:lang w:val="en-GB" w:eastAsia="ko-KR"/>
        </w:rPr>
      </w:pPr>
    </w:p>
    <w:p w14:paraId="01C529E1" w14:textId="77777777" w:rsidR="00F51B7B" w:rsidRPr="00661223" w:rsidRDefault="00F51B7B" w:rsidP="00F51B7B">
      <w:pPr>
        <w:pStyle w:val="BodyText"/>
        <w:spacing w:after="0"/>
        <w:ind w:firstLine="288"/>
        <w:rPr>
          <w:rFonts w:eastAsia="Times New Roman" w:cs="Times"/>
          <w:color w:val="000000"/>
          <w:sz w:val="22"/>
          <w:szCs w:val="22"/>
          <w:lang w:val="en-GB" w:eastAsia="ko-KR"/>
        </w:rPr>
      </w:pPr>
      <w:r>
        <w:rPr>
          <w:rFonts w:eastAsia="Times New Roman" w:cs="Times"/>
          <w:color w:val="000000"/>
          <w:sz w:val="22"/>
          <w:szCs w:val="22"/>
          <w:lang w:val="en-GB" w:eastAsia="ko-KR"/>
        </w:rPr>
        <w:t xml:space="preserve">Also, the strategy of delaying to the first available U/F slot may yield a same slot for many UEs in the system, causing transmission of </w:t>
      </w:r>
      <w:r w:rsidRPr="00661223">
        <w:rPr>
          <w:rFonts w:eastAsia="Times New Roman" w:cs="Times"/>
          <w:color w:val="000000"/>
          <w:sz w:val="22"/>
          <w:szCs w:val="22"/>
          <w:lang w:val="en-GB" w:eastAsia="ko-KR"/>
        </w:rPr>
        <w:t xml:space="preserve">all triggered aperiodic SRS at the </w:t>
      </w:r>
      <w:r>
        <w:rPr>
          <w:rFonts w:eastAsia="Times New Roman" w:cs="Times"/>
          <w:color w:val="000000"/>
          <w:sz w:val="22"/>
          <w:szCs w:val="22"/>
          <w:lang w:val="en-GB" w:eastAsia="ko-KR"/>
        </w:rPr>
        <w:t>same time that</w:t>
      </w:r>
      <w:r w:rsidRPr="00661223">
        <w:rPr>
          <w:rFonts w:eastAsia="Times New Roman" w:cs="Times"/>
          <w:color w:val="000000"/>
          <w:sz w:val="22"/>
          <w:szCs w:val="22"/>
          <w:lang w:val="en-GB" w:eastAsia="ko-KR"/>
        </w:rPr>
        <w:t xml:space="preserve"> may lead to co</w:t>
      </w:r>
      <w:r>
        <w:rPr>
          <w:rFonts w:eastAsia="Times New Roman" w:cs="Times"/>
          <w:color w:val="000000"/>
          <w:sz w:val="22"/>
          <w:szCs w:val="22"/>
          <w:lang w:val="en-GB" w:eastAsia="ko-KR"/>
        </w:rPr>
        <w:t>llision</w:t>
      </w:r>
      <w:r w:rsidRPr="00661223">
        <w:rPr>
          <w:rFonts w:eastAsia="Times New Roman" w:cs="Times"/>
          <w:color w:val="000000"/>
          <w:sz w:val="22"/>
          <w:szCs w:val="22"/>
          <w:lang w:val="en-GB" w:eastAsia="ko-KR"/>
        </w:rPr>
        <w:t xml:space="preserve"> of the SRS</w:t>
      </w:r>
      <w:r>
        <w:rPr>
          <w:rFonts w:eastAsia="Times New Roman" w:cs="Times"/>
          <w:color w:val="000000"/>
          <w:sz w:val="22"/>
          <w:szCs w:val="22"/>
          <w:lang w:val="en-GB" w:eastAsia="ko-KR"/>
        </w:rPr>
        <w:t>s</w:t>
      </w:r>
      <w:r w:rsidRPr="00661223">
        <w:rPr>
          <w:rFonts w:eastAsia="Times New Roman" w:cs="Times"/>
          <w:color w:val="000000"/>
          <w:sz w:val="22"/>
          <w:szCs w:val="22"/>
          <w:lang w:val="en-GB" w:eastAsia="ko-KR"/>
        </w:rPr>
        <w:t>.</w:t>
      </w:r>
      <w:r>
        <w:rPr>
          <w:rFonts w:eastAsia="Times New Roman" w:cs="Times"/>
          <w:color w:val="000000"/>
          <w:sz w:val="22"/>
          <w:szCs w:val="22"/>
          <w:lang w:val="en-GB" w:eastAsia="ko-KR"/>
        </w:rPr>
        <w:t xml:space="preserve"> Such collision may distort the accuracy of UL measurement resulting in a poor performance. Furthermore, given the potential degraded quality of measurement resulted from the collision, gNB may have to repeatedly trigger the aperiodic SRS for some UEs, resulting in further load and congestion in the system. </w:t>
      </w:r>
    </w:p>
    <w:p w14:paraId="03E43EC2" w14:textId="77777777" w:rsidR="00F51B7B" w:rsidRPr="00661223" w:rsidRDefault="00F51B7B" w:rsidP="00F51B7B">
      <w:pPr>
        <w:pStyle w:val="BodyText"/>
        <w:spacing w:after="0"/>
        <w:ind w:firstLine="288"/>
        <w:rPr>
          <w:rFonts w:eastAsia="Times New Roman" w:cs="Times"/>
          <w:color w:val="000000"/>
          <w:sz w:val="22"/>
          <w:szCs w:val="22"/>
          <w:lang w:val="en-GB" w:eastAsia="ko-KR"/>
        </w:rPr>
      </w:pPr>
    </w:p>
    <w:p w14:paraId="66485DC9" w14:textId="77777777" w:rsidR="00F51B7B" w:rsidRPr="00661223" w:rsidRDefault="00F51B7B" w:rsidP="00F51B7B">
      <w:pPr>
        <w:spacing w:after="0"/>
        <w:contextualSpacing/>
        <w:jc w:val="both"/>
        <w:rPr>
          <w:rFonts w:cs="Times"/>
          <w:i/>
          <w:sz w:val="22"/>
        </w:rPr>
      </w:pPr>
      <w:r w:rsidRPr="00661223">
        <w:rPr>
          <w:rFonts w:ascii="Times" w:hAnsi="Times" w:cs="Times"/>
          <w:b/>
          <w:i/>
          <w:sz w:val="22"/>
        </w:rPr>
        <w:t>Observation 1:</w:t>
      </w:r>
      <w:r w:rsidRPr="00661223">
        <w:rPr>
          <w:rFonts w:ascii="Times" w:hAnsi="Times" w:cs="Times"/>
          <w:i/>
          <w:sz w:val="22"/>
        </w:rPr>
        <w:t xml:space="preserve"> </w:t>
      </w:r>
      <w:r w:rsidRPr="00661223">
        <w:rPr>
          <w:rFonts w:cs="Times"/>
          <w:i/>
          <w:sz w:val="22"/>
        </w:rPr>
        <w:t xml:space="preserve">The </w:t>
      </w:r>
      <w:r>
        <w:rPr>
          <w:rFonts w:cs="Times"/>
          <w:i/>
          <w:sz w:val="22"/>
        </w:rPr>
        <w:t xml:space="preserve">solution based on </w:t>
      </w:r>
      <w:r w:rsidRPr="00661223">
        <w:rPr>
          <w:rFonts w:cs="Times"/>
          <w:i/>
          <w:sz w:val="22"/>
        </w:rPr>
        <w:t>delaying of the aperiodic SRS transmission</w:t>
      </w:r>
      <w:r>
        <w:rPr>
          <w:rFonts w:cs="Times"/>
          <w:i/>
          <w:sz w:val="22"/>
        </w:rPr>
        <w:t xml:space="preserve"> does not always work, and it could also have some negative impact on the</w:t>
      </w:r>
      <w:r w:rsidRPr="00661223">
        <w:rPr>
          <w:rFonts w:cs="Times"/>
          <w:i/>
          <w:sz w:val="22"/>
        </w:rPr>
        <w:t xml:space="preserve"> </w:t>
      </w:r>
      <w:r>
        <w:rPr>
          <w:rFonts w:cs="Times"/>
          <w:i/>
          <w:sz w:val="22"/>
        </w:rPr>
        <w:t xml:space="preserve">load and congestion in the system. </w:t>
      </w:r>
    </w:p>
    <w:p w14:paraId="0142D988" w14:textId="77777777" w:rsidR="00F51B7B" w:rsidRPr="00661223" w:rsidRDefault="00F51B7B" w:rsidP="00F51B7B">
      <w:pPr>
        <w:pStyle w:val="BodyText"/>
        <w:spacing w:after="0"/>
        <w:ind w:firstLine="288"/>
        <w:rPr>
          <w:rFonts w:cs="Times"/>
          <w:i/>
          <w:sz w:val="22"/>
          <w:szCs w:val="20"/>
          <w:lang w:val="en-GB"/>
        </w:rPr>
      </w:pPr>
    </w:p>
    <w:p w14:paraId="7C9FE1B6" w14:textId="77777777" w:rsidR="00F51B7B" w:rsidRDefault="00F51B7B" w:rsidP="00F51B7B">
      <w:pPr>
        <w:spacing w:after="0"/>
        <w:contextualSpacing/>
        <w:jc w:val="both"/>
        <w:rPr>
          <w:rFonts w:cs="Times"/>
          <w:i/>
          <w:sz w:val="22"/>
        </w:rPr>
      </w:pPr>
      <w:r w:rsidRPr="00661223">
        <w:rPr>
          <w:rFonts w:ascii="Times" w:hAnsi="Times" w:cs="Times"/>
          <w:b/>
          <w:i/>
          <w:sz w:val="22"/>
        </w:rPr>
        <w:t>Proposal 1:</w:t>
      </w:r>
      <w:r w:rsidRPr="00661223">
        <w:rPr>
          <w:rFonts w:ascii="Times" w:hAnsi="Times" w:cs="Times"/>
          <w:i/>
          <w:sz w:val="22"/>
        </w:rPr>
        <w:t xml:space="preserve"> Alt.1 </w:t>
      </w:r>
      <w:r>
        <w:rPr>
          <w:rFonts w:ascii="Times" w:hAnsi="Times" w:cs="Times"/>
          <w:i/>
          <w:sz w:val="22"/>
        </w:rPr>
        <w:t>that</w:t>
      </w:r>
      <w:r w:rsidRPr="00661223">
        <w:rPr>
          <w:rFonts w:ascii="Times" w:hAnsi="Times" w:cs="Times"/>
          <w:i/>
          <w:sz w:val="22"/>
        </w:rPr>
        <w:t xml:space="preserve"> is based on </w:t>
      </w:r>
      <w:r w:rsidRPr="00661223">
        <w:rPr>
          <w:rFonts w:cs="Times"/>
          <w:i/>
          <w:sz w:val="22"/>
        </w:rPr>
        <w:t xml:space="preserve">delaying the aperiodic SRS transmission </w:t>
      </w:r>
      <w:r>
        <w:rPr>
          <w:rFonts w:cs="Times"/>
          <w:i/>
          <w:sz w:val="22"/>
        </w:rPr>
        <w:t>is not supported</w:t>
      </w:r>
      <w:r w:rsidRPr="00661223">
        <w:rPr>
          <w:rFonts w:cs="Times"/>
          <w:i/>
          <w:sz w:val="22"/>
        </w:rPr>
        <w:t>.</w:t>
      </w:r>
      <w:r w:rsidRPr="00915450">
        <w:rPr>
          <w:rFonts w:cs="Times"/>
          <w:i/>
          <w:sz w:val="22"/>
        </w:rPr>
        <w:t xml:space="preserve">  </w:t>
      </w:r>
    </w:p>
    <w:p w14:paraId="1CA302E0" w14:textId="77777777" w:rsidR="00F51B7B" w:rsidRPr="00075B50" w:rsidRDefault="00F51B7B" w:rsidP="00F51B7B">
      <w:pPr>
        <w:pStyle w:val="BodyText"/>
        <w:widowControl w:val="0"/>
        <w:spacing w:after="0"/>
        <w:ind w:firstLine="288"/>
        <w:rPr>
          <w:rFonts w:eastAsia="Times New Roman" w:cs="Times"/>
          <w:color w:val="000000"/>
          <w:sz w:val="22"/>
          <w:szCs w:val="22"/>
          <w:lang w:val="en-GB" w:eastAsia="ko-KR"/>
        </w:rPr>
      </w:pPr>
    </w:p>
    <w:p w14:paraId="5E8B611F" w14:textId="77777777" w:rsidR="00915450" w:rsidRPr="00915450" w:rsidRDefault="00915450" w:rsidP="00915450">
      <w:pPr>
        <w:spacing w:after="0"/>
        <w:contextualSpacing/>
        <w:jc w:val="both"/>
        <w:rPr>
          <w:rFonts w:cs="Times"/>
          <w:i/>
          <w:sz w:val="22"/>
        </w:rPr>
      </w:pPr>
    </w:p>
    <w:p w14:paraId="600F4CBB" w14:textId="77777777" w:rsidR="001001BD" w:rsidRPr="00661223" w:rsidRDefault="001001BD" w:rsidP="001001BD">
      <w:pPr>
        <w:pStyle w:val="Heading1"/>
        <w:numPr>
          <w:ilvl w:val="1"/>
          <w:numId w:val="4"/>
        </w:numPr>
        <w:spacing w:before="0" w:after="0" w:line="276" w:lineRule="auto"/>
        <w:ind w:hanging="792"/>
        <w:contextualSpacing/>
        <w:jc w:val="both"/>
        <w:rPr>
          <w:rFonts w:cs="Arial"/>
          <w:smallCaps/>
        </w:rPr>
      </w:pPr>
      <w:r>
        <w:rPr>
          <w:rFonts w:cs="Arial"/>
          <w:smallCaps/>
        </w:rPr>
        <w:t>Dynamic Offset Indication</w:t>
      </w:r>
    </w:p>
    <w:p w14:paraId="6AF271B5" w14:textId="17F1E772" w:rsidR="00B94A60" w:rsidRDefault="006413FA" w:rsidP="007015C0">
      <w:pPr>
        <w:pStyle w:val="BodyText"/>
        <w:spacing w:after="0"/>
        <w:ind w:firstLine="288"/>
        <w:rPr>
          <w:rFonts w:eastAsia="Times New Roman" w:cs="Times"/>
          <w:bCs/>
          <w:color w:val="000000"/>
          <w:sz w:val="22"/>
          <w:szCs w:val="22"/>
          <w:lang w:val="en-GB" w:eastAsia="ko-KR"/>
        </w:rPr>
      </w:pPr>
      <w:r w:rsidRPr="00B11D07">
        <w:rPr>
          <w:rFonts w:eastAsia="Times New Roman" w:cs="Times"/>
          <w:color w:val="000000"/>
          <w:sz w:val="22"/>
          <w:szCs w:val="22"/>
          <w:lang w:val="en-GB" w:eastAsia="ko-KR"/>
        </w:rPr>
        <w:t>B</w:t>
      </w:r>
      <w:r w:rsidR="00186B2E" w:rsidRPr="00B11D07">
        <w:rPr>
          <w:rFonts w:eastAsia="Times New Roman" w:cs="Times"/>
          <w:color w:val="000000"/>
          <w:sz w:val="22"/>
          <w:szCs w:val="22"/>
          <w:lang w:val="en-GB" w:eastAsia="ko-KR"/>
        </w:rPr>
        <w:t>y allowing the aperiodic SRS’s</w:t>
      </w:r>
      <w:r w:rsidR="000C65B6" w:rsidRPr="00B11D07">
        <w:rPr>
          <w:rFonts w:eastAsia="Times New Roman" w:cs="Times"/>
          <w:color w:val="000000"/>
          <w:sz w:val="22"/>
          <w:szCs w:val="22"/>
          <w:lang w:val="en-GB" w:eastAsia="ko-KR"/>
        </w:rPr>
        <w:t xml:space="preserve"> slot</w:t>
      </w:r>
      <w:r w:rsidR="00186B2E" w:rsidRPr="00B11D07">
        <w:rPr>
          <w:rFonts w:eastAsia="Times New Roman" w:cs="Times"/>
          <w:color w:val="000000"/>
          <w:sz w:val="22"/>
          <w:szCs w:val="22"/>
          <w:lang w:val="en-GB" w:eastAsia="ko-KR"/>
        </w:rPr>
        <w:t xml:space="preserve"> </w:t>
      </w:r>
      <w:r w:rsidR="000C65B6" w:rsidRPr="00B11D07">
        <w:rPr>
          <w:rFonts w:eastAsia="Times New Roman" w:cs="Times"/>
          <w:color w:val="000000"/>
          <w:sz w:val="22"/>
          <w:szCs w:val="22"/>
          <w:lang w:val="en-GB" w:eastAsia="ko-KR"/>
        </w:rPr>
        <w:t>level offset</w:t>
      </w:r>
      <w:r w:rsidR="00186B2E" w:rsidRPr="00B11D07">
        <w:rPr>
          <w:rFonts w:eastAsia="Times New Roman" w:cs="Times"/>
          <w:color w:val="000000"/>
          <w:sz w:val="22"/>
          <w:szCs w:val="22"/>
          <w:lang w:val="en-GB" w:eastAsia="ko-KR"/>
        </w:rPr>
        <w:t xml:space="preserve"> to be configured by L1, </w:t>
      </w:r>
      <w:r w:rsidR="007015C0">
        <w:rPr>
          <w:rFonts w:eastAsia="Times New Roman" w:cs="Times"/>
          <w:color w:val="000000"/>
          <w:sz w:val="22"/>
          <w:szCs w:val="22"/>
          <w:lang w:val="en-GB" w:eastAsia="ko-KR"/>
        </w:rPr>
        <w:t>a potential collision of SRS and other transmissions may</w:t>
      </w:r>
      <w:r w:rsidRPr="00B11D07">
        <w:rPr>
          <w:rFonts w:eastAsia="Times New Roman" w:cs="Times"/>
          <w:color w:val="000000"/>
          <w:sz w:val="22"/>
          <w:szCs w:val="22"/>
          <w:lang w:val="en-GB" w:eastAsia="ko-KR"/>
        </w:rPr>
        <w:t xml:space="preserve"> be avoided</w:t>
      </w:r>
      <w:r w:rsidR="007015C0">
        <w:rPr>
          <w:rFonts w:eastAsia="Times New Roman" w:cs="Times"/>
          <w:color w:val="000000"/>
          <w:sz w:val="22"/>
          <w:szCs w:val="22"/>
          <w:lang w:val="en-GB" w:eastAsia="ko-KR"/>
        </w:rPr>
        <w:t>. As such</w:t>
      </w:r>
      <w:r w:rsidRPr="00B11D07">
        <w:rPr>
          <w:rFonts w:eastAsia="Times New Roman" w:cs="Times"/>
          <w:color w:val="000000"/>
          <w:sz w:val="22"/>
          <w:szCs w:val="22"/>
          <w:lang w:val="en-GB" w:eastAsia="ko-KR"/>
        </w:rPr>
        <w:t xml:space="preserve">, </w:t>
      </w:r>
      <w:r w:rsidR="007015C0">
        <w:rPr>
          <w:rFonts w:eastAsia="Times New Roman" w:cs="Times"/>
          <w:color w:val="000000"/>
          <w:sz w:val="22"/>
          <w:szCs w:val="22"/>
          <w:lang w:val="en-GB" w:eastAsia="ko-KR"/>
        </w:rPr>
        <w:t>an</w:t>
      </w:r>
      <w:r w:rsidRPr="00B11D07">
        <w:rPr>
          <w:rFonts w:eastAsia="Times New Roman" w:cs="Times"/>
          <w:color w:val="000000"/>
          <w:sz w:val="22"/>
          <w:szCs w:val="22"/>
          <w:lang w:val="en-GB" w:eastAsia="ko-KR"/>
        </w:rPr>
        <w:t xml:space="preserve"> aperiodic SRS could be transmitte</w:t>
      </w:r>
      <w:r w:rsidR="000C65B6" w:rsidRPr="00B11D07">
        <w:rPr>
          <w:rFonts w:eastAsia="Times New Roman" w:cs="Times"/>
          <w:color w:val="000000"/>
          <w:sz w:val="22"/>
          <w:szCs w:val="22"/>
          <w:lang w:val="en-GB" w:eastAsia="ko-KR"/>
        </w:rPr>
        <w:t>d</w:t>
      </w:r>
      <w:r w:rsidRPr="00B11D07">
        <w:rPr>
          <w:rFonts w:eastAsia="Times New Roman" w:cs="Times"/>
          <w:color w:val="000000"/>
          <w:sz w:val="22"/>
          <w:szCs w:val="22"/>
          <w:lang w:val="en-GB" w:eastAsia="ko-KR"/>
        </w:rPr>
        <w:t xml:space="preserve"> </w:t>
      </w:r>
      <w:r w:rsidR="00186B2E" w:rsidRPr="00B11D07">
        <w:rPr>
          <w:rFonts w:eastAsia="Times New Roman" w:cs="Times"/>
          <w:color w:val="000000"/>
          <w:sz w:val="22"/>
          <w:szCs w:val="22"/>
          <w:lang w:val="en-GB" w:eastAsia="ko-KR"/>
        </w:rPr>
        <w:t>more flexib</w:t>
      </w:r>
      <w:r w:rsidRPr="00B11D07">
        <w:rPr>
          <w:rFonts w:eastAsia="Times New Roman" w:cs="Times"/>
          <w:color w:val="000000"/>
          <w:sz w:val="22"/>
          <w:szCs w:val="22"/>
          <w:lang w:val="en-GB" w:eastAsia="ko-KR"/>
        </w:rPr>
        <w:t>l</w:t>
      </w:r>
      <w:r w:rsidR="00186B2E" w:rsidRPr="00B11D07">
        <w:rPr>
          <w:rFonts w:eastAsia="Times New Roman" w:cs="Times"/>
          <w:color w:val="000000"/>
          <w:sz w:val="22"/>
          <w:szCs w:val="22"/>
          <w:lang w:val="en-GB" w:eastAsia="ko-KR"/>
        </w:rPr>
        <w:t>y</w:t>
      </w:r>
      <w:r w:rsidR="007015C0">
        <w:rPr>
          <w:rFonts w:eastAsia="Times New Roman" w:cs="Times"/>
          <w:color w:val="000000"/>
          <w:sz w:val="22"/>
          <w:szCs w:val="22"/>
          <w:lang w:val="en-GB" w:eastAsia="ko-KR"/>
        </w:rPr>
        <w:t xml:space="preserve"> and reliably</w:t>
      </w:r>
      <w:r w:rsidRPr="00B11D07">
        <w:rPr>
          <w:rFonts w:eastAsia="Times New Roman" w:cs="Times"/>
          <w:color w:val="000000"/>
          <w:sz w:val="22"/>
          <w:szCs w:val="22"/>
          <w:lang w:val="en-GB" w:eastAsia="ko-KR"/>
        </w:rPr>
        <w:t xml:space="preserve"> with less overhead </w:t>
      </w:r>
      <w:r w:rsidR="007015C0">
        <w:rPr>
          <w:rFonts w:eastAsia="Times New Roman" w:cs="Times"/>
          <w:color w:val="000000"/>
          <w:sz w:val="22"/>
          <w:szCs w:val="22"/>
          <w:lang w:val="en-GB" w:eastAsia="ko-KR"/>
        </w:rPr>
        <w:t>and</w:t>
      </w:r>
      <w:r w:rsidR="007015C0" w:rsidRPr="00B11D07">
        <w:rPr>
          <w:rFonts w:eastAsia="Times New Roman" w:cs="Times"/>
          <w:color w:val="000000"/>
          <w:sz w:val="22"/>
          <w:szCs w:val="22"/>
          <w:lang w:val="en-GB" w:eastAsia="ko-KR"/>
        </w:rPr>
        <w:t xml:space="preserve"> </w:t>
      </w:r>
      <w:r w:rsidRPr="00B11D07">
        <w:rPr>
          <w:rFonts w:eastAsia="Times New Roman" w:cs="Times"/>
          <w:color w:val="000000"/>
          <w:sz w:val="22"/>
          <w:szCs w:val="22"/>
          <w:lang w:val="en-GB" w:eastAsia="ko-KR"/>
        </w:rPr>
        <w:t>latency.</w:t>
      </w:r>
      <w:r w:rsidR="00186B2E" w:rsidRPr="00B11D07">
        <w:rPr>
          <w:rFonts w:eastAsia="Times New Roman" w:cs="Times"/>
          <w:color w:val="000000"/>
          <w:sz w:val="22"/>
          <w:szCs w:val="22"/>
          <w:lang w:val="en-GB" w:eastAsia="ko-KR"/>
        </w:rPr>
        <w:t xml:space="preserve"> </w:t>
      </w:r>
      <w:r w:rsidR="007015C0">
        <w:rPr>
          <w:rFonts w:eastAsia="Times New Roman" w:cs="Times"/>
          <w:color w:val="000000"/>
          <w:sz w:val="22"/>
          <w:szCs w:val="22"/>
          <w:lang w:val="en-GB" w:eastAsia="ko-KR"/>
        </w:rPr>
        <w:t xml:space="preserve">Therefore, </w:t>
      </w:r>
      <w:r w:rsidR="007015C0">
        <w:rPr>
          <w:rFonts w:eastAsia="Times New Roman" w:cs="Times"/>
          <w:bCs/>
          <w:color w:val="000000"/>
          <w:sz w:val="22"/>
          <w:szCs w:val="22"/>
          <w:lang w:val="en-GB" w:eastAsia="ko-KR"/>
        </w:rPr>
        <w:t>t</w:t>
      </w:r>
      <w:r w:rsidR="006853FC">
        <w:rPr>
          <w:rFonts w:eastAsia="Times New Roman" w:cs="Times"/>
          <w:bCs/>
          <w:color w:val="000000"/>
          <w:sz w:val="22"/>
          <w:szCs w:val="22"/>
          <w:lang w:val="en-GB" w:eastAsia="ko-KR"/>
        </w:rPr>
        <w:t>o further increase the flexibility of a</w:t>
      </w:r>
      <w:r w:rsidR="006853FC" w:rsidRPr="003637E1">
        <w:rPr>
          <w:rFonts w:eastAsia="Times New Roman" w:cs="Times"/>
          <w:bCs/>
          <w:color w:val="000000"/>
          <w:sz w:val="22"/>
          <w:szCs w:val="22"/>
          <w:lang w:val="en-GB" w:eastAsia="ko-KR"/>
        </w:rPr>
        <w:t>periodic SRS</w:t>
      </w:r>
      <w:r w:rsidR="006853FC">
        <w:rPr>
          <w:rFonts w:eastAsia="Times New Roman" w:cs="Times"/>
          <w:bCs/>
          <w:color w:val="000000"/>
          <w:sz w:val="22"/>
          <w:szCs w:val="22"/>
          <w:lang w:val="en-GB" w:eastAsia="ko-KR"/>
        </w:rPr>
        <w:t>, it is desired to dynamically control the SRS triggering offset</w:t>
      </w:r>
      <w:r w:rsidR="0083101B">
        <w:rPr>
          <w:rFonts w:eastAsia="Times New Roman" w:cs="Times"/>
          <w:bCs/>
          <w:color w:val="000000"/>
          <w:sz w:val="22"/>
          <w:szCs w:val="22"/>
          <w:lang w:val="en-GB" w:eastAsia="ko-KR"/>
        </w:rPr>
        <w:t xml:space="preserve"> where the indicated offset is used as a correction to the RRC configured value </w:t>
      </w:r>
      <w:proofErr w:type="spellStart"/>
      <w:r w:rsidR="0083101B" w:rsidRPr="0083101B">
        <w:rPr>
          <w:rFonts w:eastAsia="Times New Roman" w:cs="Times"/>
          <w:bCs/>
          <w:i/>
          <w:iCs/>
          <w:color w:val="000000"/>
          <w:sz w:val="22"/>
          <w:szCs w:val="22"/>
          <w:lang w:val="en-GB" w:eastAsia="ko-KR"/>
        </w:rPr>
        <w:t>slot</w:t>
      </w:r>
      <w:r w:rsidR="0083101B">
        <w:rPr>
          <w:rFonts w:eastAsia="Times New Roman" w:cs="Times"/>
          <w:bCs/>
          <w:i/>
          <w:iCs/>
          <w:color w:val="000000"/>
          <w:sz w:val="22"/>
          <w:szCs w:val="22"/>
          <w:lang w:val="en-GB" w:eastAsia="ko-KR"/>
        </w:rPr>
        <w:t>O</w:t>
      </w:r>
      <w:r w:rsidR="0083101B" w:rsidRPr="0083101B">
        <w:rPr>
          <w:rFonts w:eastAsia="Times New Roman" w:cs="Times"/>
          <w:bCs/>
          <w:i/>
          <w:iCs/>
          <w:color w:val="000000"/>
          <w:sz w:val="22"/>
          <w:szCs w:val="22"/>
          <w:lang w:val="en-GB" w:eastAsia="ko-KR"/>
        </w:rPr>
        <w:t>ffset</w:t>
      </w:r>
      <w:proofErr w:type="spellEnd"/>
      <w:r w:rsidR="006853FC">
        <w:rPr>
          <w:rFonts w:eastAsia="Times New Roman" w:cs="Times"/>
          <w:bCs/>
          <w:color w:val="000000"/>
          <w:sz w:val="22"/>
          <w:szCs w:val="22"/>
          <w:lang w:val="en-GB" w:eastAsia="ko-KR"/>
        </w:rPr>
        <w:t xml:space="preserve">. </w:t>
      </w:r>
    </w:p>
    <w:p w14:paraId="30C13075" w14:textId="1B1AF4DD" w:rsidR="00915450" w:rsidRDefault="00915450" w:rsidP="007015C0">
      <w:pPr>
        <w:pStyle w:val="BodyText"/>
        <w:spacing w:after="0"/>
        <w:ind w:firstLine="288"/>
        <w:rPr>
          <w:rFonts w:eastAsia="Times New Roman" w:cs="Times"/>
          <w:bCs/>
          <w:color w:val="000000"/>
          <w:sz w:val="22"/>
          <w:szCs w:val="22"/>
          <w:lang w:val="en-GB" w:eastAsia="ko-KR"/>
        </w:rPr>
      </w:pPr>
    </w:p>
    <w:p w14:paraId="086AD330" w14:textId="31CAF306" w:rsidR="00915450" w:rsidRPr="00661223" w:rsidRDefault="00915450" w:rsidP="00915450">
      <w:pPr>
        <w:pStyle w:val="BodyText"/>
        <w:spacing w:after="0"/>
        <w:ind w:firstLine="288"/>
        <w:rPr>
          <w:rFonts w:eastAsia="Times New Roman" w:cs="Times"/>
          <w:color w:val="000000"/>
          <w:sz w:val="22"/>
          <w:szCs w:val="22"/>
          <w:lang w:val="en-GB" w:eastAsia="ko-KR"/>
        </w:rPr>
      </w:pPr>
      <w:r w:rsidRPr="00661223">
        <w:rPr>
          <w:rFonts w:eastAsia="Times New Roman" w:cs="Times"/>
          <w:bCs/>
          <w:color w:val="000000"/>
          <w:sz w:val="22"/>
          <w:szCs w:val="22"/>
          <w:lang w:val="en-GB" w:eastAsia="ko-KR"/>
        </w:rPr>
        <w:t>Th</w:t>
      </w:r>
      <w:r w:rsidR="000C7C14">
        <w:rPr>
          <w:rFonts w:eastAsia="Times New Roman" w:cs="Times"/>
          <w:bCs/>
          <w:color w:val="000000"/>
          <w:sz w:val="22"/>
          <w:szCs w:val="22"/>
          <w:lang w:val="en-GB" w:eastAsia="ko-KR"/>
        </w:rPr>
        <w:t xml:space="preserve">e benefits of </w:t>
      </w:r>
      <w:r w:rsidRPr="00661223">
        <w:rPr>
          <w:rFonts w:eastAsia="Times New Roman" w:cs="Times"/>
          <w:color w:val="000000"/>
          <w:sz w:val="22"/>
          <w:szCs w:val="22"/>
          <w:lang w:val="en-GB" w:eastAsia="ko-KR"/>
        </w:rPr>
        <w:t xml:space="preserve">indicating the triggering offset </w:t>
      </w:r>
      <w:r w:rsidR="00C330F9" w:rsidRPr="00661223">
        <w:rPr>
          <w:rFonts w:eastAsia="Times New Roman" w:cs="Times"/>
          <w:color w:val="000000"/>
          <w:sz w:val="22"/>
          <w:szCs w:val="22"/>
          <w:lang w:val="en-GB" w:eastAsia="ko-KR"/>
        </w:rPr>
        <w:t xml:space="preserve">dynamically </w:t>
      </w:r>
      <w:r w:rsidRPr="00661223">
        <w:rPr>
          <w:rFonts w:eastAsia="Times New Roman" w:cs="Times"/>
          <w:color w:val="000000"/>
          <w:sz w:val="22"/>
          <w:szCs w:val="22"/>
          <w:lang w:val="en-GB" w:eastAsia="ko-KR"/>
        </w:rPr>
        <w:t xml:space="preserve">in </w:t>
      </w:r>
      <w:r w:rsidR="000C7C14">
        <w:rPr>
          <w:rFonts w:eastAsia="Times New Roman" w:cs="Times"/>
          <w:color w:val="000000"/>
          <w:sz w:val="22"/>
          <w:szCs w:val="22"/>
          <w:lang w:val="en-GB" w:eastAsia="ko-KR"/>
        </w:rPr>
        <w:t xml:space="preserve">a </w:t>
      </w:r>
      <w:r w:rsidRPr="00661223">
        <w:rPr>
          <w:rFonts w:eastAsia="Times New Roman" w:cs="Times"/>
          <w:color w:val="000000"/>
          <w:sz w:val="22"/>
          <w:szCs w:val="22"/>
          <w:lang w:val="en-GB" w:eastAsia="ko-KR"/>
        </w:rPr>
        <w:t>DCI</w:t>
      </w:r>
      <w:r w:rsidR="000C7C14">
        <w:rPr>
          <w:rFonts w:eastAsia="Times New Roman" w:cs="Times"/>
          <w:color w:val="000000"/>
          <w:sz w:val="22"/>
          <w:szCs w:val="22"/>
          <w:lang w:val="en-GB" w:eastAsia="ko-KR"/>
        </w:rPr>
        <w:t xml:space="preserve"> or MAC CE are twofold. First</w:t>
      </w:r>
      <w:r w:rsidRPr="00661223">
        <w:rPr>
          <w:rFonts w:eastAsia="Times New Roman" w:cs="Times"/>
          <w:color w:val="000000"/>
          <w:sz w:val="22"/>
          <w:szCs w:val="22"/>
          <w:lang w:val="en-GB" w:eastAsia="ko-KR"/>
        </w:rPr>
        <w:t xml:space="preserve">, </w:t>
      </w:r>
      <w:r w:rsidR="000C7C14">
        <w:rPr>
          <w:rFonts w:eastAsia="Times New Roman" w:cs="Times"/>
          <w:color w:val="000000"/>
          <w:sz w:val="22"/>
          <w:szCs w:val="22"/>
          <w:lang w:val="en-GB" w:eastAsia="ko-KR"/>
        </w:rPr>
        <w:t xml:space="preserve">SRS transmission of UEs can be spread over many slots thus reducing the collision and measurement load for gNB. On the other hand, if needed, like the UL link channel measurement for MU-MIMO, several UEs can be triggered to transmit SRS in a same slot without causing any congestion on PDCCH load. </w:t>
      </w:r>
    </w:p>
    <w:p w14:paraId="314C7C83" w14:textId="530F79CE" w:rsidR="00935827" w:rsidRDefault="00935827" w:rsidP="00915450">
      <w:pPr>
        <w:pStyle w:val="BodyText"/>
        <w:spacing w:after="0"/>
        <w:ind w:firstLine="288"/>
        <w:rPr>
          <w:rFonts w:eastAsia="Times New Roman" w:cs="Times"/>
          <w:color w:val="000000"/>
          <w:sz w:val="22"/>
          <w:szCs w:val="22"/>
          <w:lang w:val="en-GB" w:eastAsia="ko-KR"/>
        </w:rPr>
      </w:pPr>
    </w:p>
    <w:p w14:paraId="7377B255" w14:textId="0CA74303" w:rsidR="0001343D" w:rsidRDefault="0001343D" w:rsidP="00D208B1">
      <w:pPr>
        <w:pStyle w:val="BodyText"/>
        <w:spacing w:after="0"/>
        <w:rPr>
          <w:rFonts w:eastAsia="Times New Roman" w:cs="Times"/>
          <w:bCs/>
          <w:color w:val="000000"/>
          <w:sz w:val="22"/>
          <w:szCs w:val="22"/>
          <w:lang w:val="en-GB" w:eastAsia="ko-KR"/>
        </w:rPr>
      </w:pPr>
      <w:r w:rsidRPr="00D208B1">
        <w:rPr>
          <w:rFonts w:eastAsia="Times New Roman" w:cs="Times"/>
          <w:b/>
          <w:bCs/>
          <w:color w:val="000000"/>
          <w:sz w:val="22"/>
          <w:szCs w:val="22"/>
          <w:u w:val="single"/>
          <w:lang w:val="en-GB" w:eastAsia="ko-KR"/>
        </w:rPr>
        <w:t>Two-level offset indication</w:t>
      </w:r>
      <w:r>
        <w:rPr>
          <w:rFonts w:eastAsia="Times New Roman" w:cs="Times"/>
          <w:bCs/>
          <w:color w:val="000000"/>
          <w:sz w:val="22"/>
          <w:szCs w:val="22"/>
          <w:lang w:val="en-GB" w:eastAsia="ko-KR"/>
        </w:rPr>
        <w:t xml:space="preserve"> </w:t>
      </w:r>
    </w:p>
    <w:p w14:paraId="771B60E0" w14:textId="5EAE1135" w:rsidR="006D4F5A" w:rsidRDefault="009E5BCA" w:rsidP="00D208B1">
      <w:pPr>
        <w:pStyle w:val="BodyText"/>
        <w:spacing w:after="0"/>
        <w:ind w:firstLine="288"/>
        <w:rPr>
          <w:rFonts w:eastAsia="Times New Roman" w:cs="Times"/>
          <w:color w:val="000000"/>
          <w:sz w:val="22"/>
          <w:szCs w:val="22"/>
          <w:lang w:val="en-GB" w:eastAsia="ko-KR"/>
        </w:rPr>
      </w:pPr>
      <w:r>
        <w:rPr>
          <w:rFonts w:eastAsia="Times New Roman" w:cs="Times"/>
          <w:bCs/>
          <w:color w:val="000000"/>
          <w:sz w:val="22"/>
          <w:szCs w:val="22"/>
          <w:lang w:val="en-GB" w:eastAsia="ko-KR"/>
        </w:rPr>
        <w:t>As shown in</w:t>
      </w:r>
      <w:r w:rsidR="0083101B">
        <w:rPr>
          <w:rFonts w:eastAsia="Times New Roman" w:cs="Times"/>
          <w:bCs/>
          <w:color w:val="000000"/>
          <w:sz w:val="22"/>
          <w:szCs w:val="22"/>
          <w:lang w:val="en-GB" w:eastAsia="ko-KR"/>
        </w:rPr>
        <w:t xml:space="preserve"> </w:t>
      </w:r>
      <w:r w:rsidR="00231348">
        <w:rPr>
          <w:rFonts w:eastAsia="Times New Roman" w:cs="Times"/>
          <w:bCs/>
          <w:color w:val="000000"/>
          <w:sz w:val="22"/>
          <w:szCs w:val="22"/>
          <w:lang w:val="en-GB" w:eastAsia="ko-KR"/>
        </w:rPr>
        <w:fldChar w:fldCharType="begin"/>
      </w:r>
      <w:r w:rsidR="00231348">
        <w:rPr>
          <w:rFonts w:eastAsia="Times New Roman" w:cs="Times"/>
          <w:bCs/>
          <w:color w:val="000000"/>
          <w:sz w:val="22"/>
          <w:szCs w:val="22"/>
          <w:lang w:val="en-GB" w:eastAsia="ko-KR"/>
        </w:rPr>
        <w:instrText xml:space="preserve"> REF _Ref47346808 \h </w:instrText>
      </w:r>
      <w:r w:rsidR="00231348">
        <w:rPr>
          <w:rFonts w:eastAsia="Times New Roman" w:cs="Times"/>
          <w:bCs/>
          <w:color w:val="000000"/>
          <w:sz w:val="22"/>
          <w:szCs w:val="22"/>
          <w:lang w:val="en-GB" w:eastAsia="ko-KR"/>
        </w:rPr>
      </w:r>
      <w:r w:rsidR="00231348">
        <w:rPr>
          <w:rFonts w:eastAsia="Times New Roman" w:cs="Times"/>
          <w:bCs/>
          <w:color w:val="000000"/>
          <w:sz w:val="22"/>
          <w:szCs w:val="22"/>
          <w:lang w:val="en-GB" w:eastAsia="ko-KR"/>
        </w:rPr>
        <w:fldChar w:fldCharType="separate"/>
      </w:r>
      <w:r w:rsidR="00162166">
        <w:t xml:space="preserve">Figure </w:t>
      </w:r>
      <w:r w:rsidR="00162166">
        <w:rPr>
          <w:noProof/>
        </w:rPr>
        <w:t>1</w:t>
      </w:r>
      <w:r w:rsidR="00231348">
        <w:rPr>
          <w:rFonts w:eastAsia="Times New Roman" w:cs="Times"/>
          <w:bCs/>
          <w:color w:val="000000"/>
          <w:sz w:val="22"/>
          <w:szCs w:val="22"/>
          <w:lang w:val="en-GB" w:eastAsia="ko-KR"/>
        </w:rPr>
        <w:fldChar w:fldCharType="end"/>
      </w:r>
      <w:r>
        <w:rPr>
          <w:rFonts w:eastAsia="Times New Roman" w:cs="Times"/>
          <w:bCs/>
          <w:color w:val="000000"/>
          <w:sz w:val="22"/>
          <w:szCs w:val="22"/>
          <w:lang w:val="en-GB" w:eastAsia="ko-KR"/>
        </w:rPr>
        <w:t xml:space="preserve">, </w:t>
      </w:r>
      <w:r w:rsidR="006853FC">
        <w:rPr>
          <w:rFonts w:eastAsia="Times New Roman" w:cs="Times"/>
          <w:bCs/>
          <w:color w:val="000000"/>
          <w:sz w:val="22"/>
          <w:szCs w:val="22"/>
          <w:lang w:val="en-GB" w:eastAsia="ko-KR"/>
        </w:rPr>
        <w:t>a DCI can be used to indicate an offset</w:t>
      </w:r>
      <w:r w:rsidR="00020250">
        <w:rPr>
          <w:rFonts w:eastAsia="Times New Roman" w:cs="Times"/>
          <w:bCs/>
          <w:color w:val="000000"/>
          <w:sz w:val="22"/>
          <w:szCs w:val="22"/>
          <w:lang w:val="en-GB" w:eastAsia="ko-KR"/>
        </w:rPr>
        <w:t xml:space="preserve"> </w:t>
      </w:r>
      <m:oMath>
        <m:r>
          <w:rPr>
            <w:rFonts w:ascii="Cambria Math" w:eastAsia="Times New Roman" w:hAnsi="Cambria Math" w:cs="Times"/>
            <w:color w:val="000000"/>
            <w:sz w:val="22"/>
            <w:szCs w:val="22"/>
            <w:lang w:val="en-GB" w:eastAsia="ko-KR"/>
          </w:rPr>
          <m:t>δ</m:t>
        </m:r>
      </m:oMath>
      <w:r w:rsidR="006853FC">
        <w:rPr>
          <w:rFonts w:eastAsia="Times New Roman" w:cs="Times"/>
          <w:bCs/>
          <w:color w:val="000000"/>
          <w:sz w:val="22"/>
          <w:szCs w:val="22"/>
          <w:lang w:val="en-GB" w:eastAsia="ko-KR"/>
        </w:rPr>
        <w:t xml:space="preserve"> to be applied to the already configured </w:t>
      </w:r>
      <w:r w:rsidR="00E975EB">
        <w:rPr>
          <w:rFonts w:eastAsia="Times New Roman" w:cs="Times"/>
          <w:bCs/>
          <w:color w:val="000000"/>
          <w:sz w:val="22"/>
          <w:szCs w:val="22"/>
          <w:lang w:val="en-GB" w:eastAsia="ko-KR"/>
        </w:rPr>
        <w:t xml:space="preserve">time offset </w:t>
      </w:r>
      <w:r w:rsidR="006853FC">
        <w:rPr>
          <w:rFonts w:eastAsia="Times New Roman" w:cs="Times"/>
          <w:bCs/>
          <w:color w:val="000000"/>
          <w:sz w:val="22"/>
          <w:szCs w:val="22"/>
          <w:lang w:val="en-GB" w:eastAsia="ko-KR"/>
        </w:rPr>
        <w:t>by RRC.</w:t>
      </w:r>
      <w:r w:rsidR="006853FC" w:rsidRPr="003637E1">
        <w:rPr>
          <w:rFonts w:eastAsia="Times New Roman" w:cs="Times"/>
          <w:color w:val="000000"/>
          <w:sz w:val="22"/>
          <w:szCs w:val="22"/>
          <w:lang w:val="en-GB" w:eastAsia="ko-KR"/>
        </w:rPr>
        <w:t xml:space="preserve"> </w:t>
      </w:r>
      <w:r w:rsidR="00B94A60">
        <w:rPr>
          <w:rFonts w:eastAsia="Times New Roman" w:cs="Times"/>
          <w:color w:val="000000"/>
          <w:sz w:val="22"/>
          <w:szCs w:val="22"/>
          <w:lang w:val="en-GB" w:eastAsia="ko-KR"/>
        </w:rPr>
        <w:t xml:space="preserve">In other words, </w:t>
      </w:r>
      <w:r w:rsidR="000C65B6" w:rsidRPr="00B11D07">
        <w:rPr>
          <w:rFonts w:eastAsia="Times New Roman" w:cs="Times"/>
          <w:color w:val="000000"/>
          <w:sz w:val="22"/>
          <w:szCs w:val="22"/>
          <w:lang w:val="en-GB" w:eastAsia="ko-KR"/>
        </w:rPr>
        <w:t xml:space="preserve">a two-level offset configuration could be considered. In addition to the parameter </w:t>
      </w:r>
      <w:proofErr w:type="spellStart"/>
      <w:r w:rsidR="000C65B6" w:rsidRPr="00BD3B1F">
        <w:rPr>
          <w:rFonts w:eastAsia="Times New Roman" w:cs="Times"/>
          <w:i/>
          <w:iCs/>
          <w:color w:val="000000"/>
          <w:sz w:val="22"/>
          <w:szCs w:val="22"/>
          <w:lang w:val="en-GB" w:eastAsia="ko-KR"/>
        </w:rPr>
        <w:t>slotOffset</w:t>
      </w:r>
      <w:proofErr w:type="spellEnd"/>
      <w:r w:rsidR="000C65B6" w:rsidRPr="00B11D07">
        <w:rPr>
          <w:rFonts w:eastAsia="Times New Roman" w:cs="Times"/>
          <w:color w:val="000000"/>
          <w:sz w:val="22"/>
          <w:szCs w:val="22"/>
          <w:lang w:val="en-GB" w:eastAsia="ko-KR"/>
        </w:rPr>
        <w:t xml:space="preserve">, </w:t>
      </w:r>
      <w:r w:rsidR="000C65B6" w:rsidRPr="00B11D07">
        <w:rPr>
          <w:rFonts w:eastAsia="Times New Roman" w:cs="Times"/>
          <w:color w:val="000000"/>
          <w:sz w:val="22"/>
          <w:szCs w:val="22"/>
          <w:lang w:val="en-GB" w:eastAsia="ko-KR"/>
        </w:rPr>
        <w:lastRenderedPageBreak/>
        <w:t xml:space="preserve">a subset of </w:t>
      </w:r>
      <w:r w:rsidR="006D4F5A" w:rsidRPr="00B11D07">
        <w:rPr>
          <w:rFonts w:eastAsia="Times New Roman" w:cs="Times"/>
          <w:color w:val="000000"/>
          <w:sz w:val="22"/>
          <w:szCs w:val="22"/>
          <w:lang w:val="en-GB" w:eastAsia="ko-KR"/>
        </w:rPr>
        <w:t xml:space="preserve">relative </w:t>
      </w:r>
      <w:r w:rsidR="000C65B6" w:rsidRPr="00B11D07">
        <w:rPr>
          <w:rFonts w:eastAsia="Times New Roman" w:cs="Times"/>
          <w:color w:val="000000"/>
          <w:sz w:val="22"/>
          <w:szCs w:val="22"/>
          <w:lang w:val="en-GB" w:eastAsia="ko-KR"/>
        </w:rPr>
        <w:t>offsets could be defined by RRC signalling for the aperiodic SRS triggering. A</w:t>
      </w:r>
      <w:r w:rsidR="00BD3B1F">
        <w:rPr>
          <w:rFonts w:eastAsia="Times New Roman" w:cs="Times"/>
          <w:color w:val="000000"/>
          <w:sz w:val="22"/>
          <w:szCs w:val="22"/>
          <w:lang w:val="en-GB" w:eastAsia="ko-KR"/>
        </w:rPr>
        <w:t>n L1</w:t>
      </w:r>
      <w:r w:rsidR="000C65B6" w:rsidRPr="00B11D07">
        <w:rPr>
          <w:rFonts w:eastAsia="Times New Roman" w:cs="Times"/>
          <w:color w:val="000000"/>
          <w:sz w:val="22"/>
          <w:szCs w:val="22"/>
          <w:lang w:val="en-GB" w:eastAsia="ko-KR"/>
        </w:rPr>
        <w:t xml:space="preserve"> message will then be used to select one of the </w:t>
      </w:r>
      <w:r w:rsidR="006D4F5A" w:rsidRPr="00B11D07">
        <w:rPr>
          <w:rFonts w:eastAsia="Times New Roman" w:cs="Times"/>
          <w:color w:val="000000"/>
          <w:sz w:val="22"/>
          <w:szCs w:val="22"/>
          <w:lang w:val="en-GB" w:eastAsia="ko-KR"/>
        </w:rPr>
        <w:t xml:space="preserve">relative </w:t>
      </w:r>
      <w:r w:rsidR="000C65B6" w:rsidRPr="00B11D07">
        <w:rPr>
          <w:rFonts w:eastAsia="Times New Roman" w:cs="Times"/>
          <w:color w:val="000000"/>
          <w:sz w:val="22"/>
          <w:szCs w:val="22"/>
          <w:lang w:val="en-GB" w:eastAsia="ko-KR"/>
        </w:rPr>
        <w:t>offsets</w:t>
      </w:r>
      <w:r w:rsidR="00BD3B1F">
        <w:rPr>
          <w:rFonts w:eastAsia="Times New Roman" w:cs="Times"/>
          <w:color w:val="000000"/>
          <w:sz w:val="22"/>
          <w:szCs w:val="22"/>
          <w:lang w:val="en-GB" w:eastAsia="ko-KR"/>
        </w:rPr>
        <w:t xml:space="preserve"> from the corresponding subset. </w:t>
      </w:r>
      <w:r w:rsidR="006D4F5A" w:rsidRPr="00B11D07">
        <w:rPr>
          <w:rFonts w:eastAsia="Times New Roman" w:cs="Times"/>
          <w:color w:val="000000"/>
          <w:sz w:val="22"/>
          <w:szCs w:val="22"/>
          <w:lang w:val="en-GB" w:eastAsia="ko-KR"/>
        </w:rPr>
        <w:t xml:space="preserve"> </w:t>
      </w:r>
      <w:r w:rsidR="00BD3B1F">
        <w:rPr>
          <w:rFonts w:eastAsia="Times New Roman" w:cs="Times"/>
          <w:color w:val="000000"/>
          <w:sz w:val="22"/>
          <w:szCs w:val="22"/>
          <w:lang w:val="en-GB" w:eastAsia="ko-KR"/>
        </w:rPr>
        <w:t>The chosen relative offset will</w:t>
      </w:r>
      <w:r w:rsidR="006D4F5A" w:rsidRPr="00B11D07">
        <w:rPr>
          <w:rFonts w:eastAsia="Times New Roman" w:cs="Times"/>
          <w:color w:val="000000"/>
          <w:sz w:val="22"/>
          <w:szCs w:val="22"/>
          <w:lang w:val="en-GB" w:eastAsia="ko-KR"/>
        </w:rPr>
        <w:t xml:space="preserve"> be further used in configuring the slot to transmit the triggered SRS resources. For the DCI triggering aperiodic SRS in slot </w:t>
      </w:r>
      <m:oMath>
        <m:r>
          <w:rPr>
            <w:rFonts w:ascii="Cambria Math" w:eastAsia="Times New Roman" w:hAnsi="Cambria Math" w:cs="Times"/>
            <w:color w:val="000000"/>
            <w:sz w:val="22"/>
            <w:szCs w:val="22"/>
            <w:lang w:val="en-GB" w:eastAsia="ko-KR"/>
          </w:rPr>
          <m:t>n</m:t>
        </m:r>
      </m:oMath>
      <w:r w:rsidR="006D4F5A" w:rsidRPr="00B11D07">
        <w:rPr>
          <w:rFonts w:eastAsia="Times New Roman" w:cs="Times"/>
          <w:color w:val="000000"/>
          <w:sz w:val="22"/>
          <w:szCs w:val="22"/>
          <w:lang w:val="en-GB" w:eastAsia="ko-KR"/>
        </w:rPr>
        <w:t>, the UE then transmits aperiodic SRS in each of the triggered SRS resource set(s) in slot</w:t>
      </w:r>
    </w:p>
    <w:p w14:paraId="7C6746CD" w14:textId="77777777" w:rsidR="00935827" w:rsidRPr="00B11D07" w:rsidRDefault="00935827" w:rsidP="00D208B1">
      <w:pPr>
        <w:pStyle w:val="BodyText"/>
        <w:spacing w:after="0"/>
        <w:ind w:firstLine="288"/>
        <w:rPr>
          <w:rFonts w:eastAsia="Times New Roman" w:cs="Times"/>
          <w:color w:val="000000"/>
          <w:sz w:val="22"/>
          <w:szCs w:val="22"/>
          <w:lang w:val="en-GB" w:eastAsia="ko-KR"/>
        </w:rPr>
      </w:pPr>
    </w:p>
    <w:p w14:paraId="70605F24" w14:textId="014EA861" w:rsidR="006D4F5A" w:rsidRPr="00B11D07" w:rsidRDefault="0058543F" w:rsidP="00D208B1">
      <w:pPr>
        <w:pStyle w:val="BodyText"/>
        <w:spacing w:after="0"/>
        <w:rPr>
          <w:rFonts w:eastAsia="Times New Roman" w:cs="Times"/>
          <w:color w:val="000000"/>
          <w:sz w:val="22"/>
          <w:szCs w:val="22"/>
          <w:lang w:val="en-GB" w:eastAsia="ko-KR"/>
        </w:rPr>
      </w:pPr>
      <m:oMathPara>
        <m:oMath>
          <m:d>
            <m:dPr>
              <m:begChr m:val="⌊"/>
              <m:endChr m:val="⌋"/>
              <m:ctrlPr>
                <w:rPr>
                  <w:rFonts w:ascii="Cambria Math" w:eastAsia="Times New Roman" w:hAnsi="Cambria Math" w:cs="Times"/>
                  <w:color w:val="000000"/>
                  <w:sz w:val="22"/>
                  <w:szCs w:val="22"/>
                  <w:lang w:val="en-GB" w:eastAsia="ko-KR"/>
                </w:rPr>
              </m:ctrlPr>
            </m:dPr>
            <m:e>
              <m:r>
                <w:rPr>
                  <w:rFonts w:ascii="Cambria Math" w:eastAsia="Times New Roman" w:hAnsi="Cambria Math" w:cs="Times"/>
                  <w:color w:val="000000"/>
                  <w:sz w:val="22"/>
                  <w:szCs w:val="22"/>
                  <w:lang w:val="en-GB" w:eastAsia="ko-KR"/>
                </w:rPr>
                <m:t>n</m:t>
              </m:r>
              <m:r>
                <m:rPr>
                  <m:sty m:val="p"/>
                </m:rPr>
                <w:rPr>
                  <w:rFonts w:ascii="Cambria Math" w:eastAsia="Times New Roman" w:hAnsi="Cambria Math" w:cs="Times"/>
                  <w:color w:val="000000"/>
                  <w:sz w:val="22"/>
                  <w:szCs w:val="22"/>
                  <w:lang w:val="en-GB" w:eastAsia="ko-KR"/>
                </w:rPr>
                <m:t>⋅</m:t>
              </m:r>
              <m:f>
                <m:fPr>
                  <m:ctrlPr>
                    <w:rPr>
                      <w:rFonts w:ascii="Cambria Math" w:eastAsia="Times New Roman" w:hAnsi="Cambria Math" w:cs="Times"/>
                      <w:color w:val="000000"/>
                      <w:sz w:val="22"/>
                      <w:szCs w:val="22"/>
                      <w:lang w:val="en-GB" w:eastAsia="ko-KR"/>
                    </w:rPr>
                  </m:ctrlPr>
                </m:fPr>
                <m:num>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SRS</m:t>
                          </m:r>
                        </m:sub>
                      </m:sSub>
                    </m:sup>
                  </m:sSup>
                </m:num>
                <m:den>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PDCCH</m:t>
                          </m:r>
                        </m:sub>
                      </m:sSub>
                    </m:sup>
                  </m:sSup>
                </m:den>
              </m:f>
            </m:e>
          </m:d>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k+δ</m:t>
          </m:r>
          <m:r>
            <m:rPr>
              <m:sty m:val="p"/>
            </m:rPr>
            <w:rPr>
              <w:rFonts w:ascii="Cambria Math" w:eastAsia="Times New Roman" w:hAnsi="Cambria Math" w:cs="Times"/>
              <w:color w:val="000000"/>
              <w:sz w:val="22"/>
              <w:szCs w:val="22"/>
              <w:lang w:val="en-GB" w:eastAsia="ko-KR"/>
            </w:rPr>
            <m:t>+</m:t>
          </m:r>
          <m:d>
            <m:dPr>
              <m:begChr m:val="⌊"/>
              <m:endChr m:val="⌋"/>
              <m:ctrlPr>
                <w:rPr>
                  <w:rFonts w:ascii="Cambria Math" w:eastAsia="Times New Roman" w:hAnsi="Cambria Math" w:cs="Times"/>
                  <w:color w:val="000000"/>
                  <w:sz w:val="22"/>
                  <w:szCs w:val="22"/>
                  <w:lang w:val="en-GB" w:eastAsia="ko-KR"/>
                </w:rPr>
              </m:ctrlPr>
            </m:dPr>
            <m:e>
              <m:d>
                <m:dPr>
                  <m:ctrlPr>
                    <w:rPr>
                      <w:rFonts w:ascii="Cambria Math" w:eastAsia="Times New Roman" w:hAnsi="Cambria Math" w:cs="Times"/>
                      <w:color w:val="000000"/>
                      <w:sz w:val="22"/>
                      <w:szCs w:val="22"/>
                      <w:lang w:val="en-GB" w:eastAsia="ko-KR"/>
                    </w:rPr>
                  </m:ctrlPr>
                </m:dPr>
                <m:e>
                  <m:f>
                    <m:fPr>
                      <m:ctrlPr>
                        <w:rPr>
                          <w:rFonts w:ascii="Cambria Math" w:eastAsia="Times New Roman" w:hAnsi="Cambria Math" w:cs="Times"/>
                          <w:color w:val="000000"/>
                          <w:sz w:val="22"/>
                          <w:szCs w:val="22"/>
                          <w:lang w:val="en-GB" w:eastAsia="ko-KR"/>
                        </w:rPr>
                      </m:ctrlPr>
                    </m:fPr>
                    <m:num>
                      <m:sSubSup>
                        <m:sSubSupPr>
                          <m:ctrlPr>
                            <w:rPr>
                              <w:rFonts w:ascii="Cambria Math" w:eastAsia="Times New Roman" w:hAnsi="Cambria Math" w:cs="Times"/>
                              <w:color w:val="000000"/>
                              <w:sz w:val="22"/>
                              <w:szCs w:val="22"/>
                              <w:lang w:val="en-GB" w:eastAsia="ko-KR"/>
                            </w:rPr>
                          </m:ctrlPr>
                        </m:sSubSupPr>
                        <m:e>
                          <m:r>
                            <w:rPr>
                              <w:rFonts w:ascii="Cambria Math" w:eastAsia="Times New Roman" w:hAnsi="Cambria Math" w:cs="Times"/>
                              <w:color w:val="000000"/>
                              <w:sz w:val="22"/>
                              <w:szCs w:val="22"/>
                              <w:lang w:val="en-GB" w:eastAsia="ko-KR"/>
                            </w:rPr>
                            <m:t>N</m:t>
                          </m:r>
                        </m:e>
                        <m:sub>
                          <m:r>
                            <w:rPr>
                              <w:rFonts w:ascii="Cambria Math" w:eastAsia="Times New Roman" w:hAnsi="Cambria Math" w:cs="Times"/>
                              <w:color w:val="000000"/>
                              <w:sz w:val="22"/>
                              <w:szCs w:val="22"/>
                              <w:lang w:val="en-GB" w:eastAsia="ko-KR"/>
                            </w:rPr>
                            <m:t>slot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PDCCH</m:t>
                          </m:r>
                        </m:sub>
                        <m:sup>
                          <m:r>
                            <w:rPr>
                              <w:rFonts w:ascii="Cambria Math" w:eastAsia="Times New Roman" w:hAnsi="Cambria Math" w:cs="Times"/>
                              <w:color w:val="000000"/>
                              <w:sz w:val="22"/>
                              <w:szCs w:val="22"/>
                              <w:lang w:val="en-GB" w:eastAsia="ko-KR"/>
                            </w:rPr>
                            <m:t>CA</m:t>
                          </m:r>
                        </m:sup>
                      </m:sSubSup>
                    </m:num>
                    <m:den>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PDCCH</m:t>
                              </m:r>
                            </m:sub>
                          </m:sSub>
                        </m:sup>
                      </m:sSup>
                    </m:den>
                  </m:f>
                  <m:r>
                    <m:rPr>
                      <m:sty m:val="p"/>
                    </m:rPr>
                    <w:rPr>
                      <w:rFonts w:ascii="Cambria Math" w:eastAsia="Times New Roman" w:hAnsi="Cambria Math" w:cs="Times"/>
                      <w:color w:val="000000"/>
                      <w:sz w:val="22"/>
                      <w:szCs w:val="22"/>
                      <w:lang w:val="en-GB" w:eastAsia="ko-KR"/>
                    </w:rPr>
                    <m:t>-</m:t>
                  </m:r>
                  <m:f>
                    <m:fPr>
                      <m:ctrlPr>
                        <w:rPr>
                          <w:rFonts w:ascii="Cambria Math" w:eastAsia="Times New Roman" w:hAnsi="Cambria Math" w:cs="Times"/>
                          <w:color w:val="000000"/>
                          <w:sz w:val="22"/>
                          <w:szCs w:val="22"/>
                          <w:lang w:val="en-GB" w:eastAsia="ko-KR"/>
                        </w:rPr>
                      </m:ctrlPr>
                    </m:fPr>
                    <m:num>
                      <m:sSubSup>
                        <m:sSubSupPr>
                          <m:ctrlPr>
                            <w:rPr>
                              <w:rFonts w:ascii="Cambria Math" w:eastAsia="Times New Roman" w:hAnsi="Cambria Math" w:cs="Times"/>
                              <w:color w:val="000000"/>
                              <w:sz w:val="22"/>
                              <w:szCs w:val="22"/>
                              <w:lang w:val="en-GB" w:eastAsia="ko-KR"/>
                            </w:rPr>
                          </m:ctrlPr>
                        </m:sSubSupPr>
                        <m:e>
                          <m:r>
                            <w:rPr>
                              <w:rFonts w:ascii="Cambria Math" w:eastAsia="Times New Roman" w:hAnsi="Cambria Math" w:cs="Times"/>
                              <w:color w:val="000000"/>
                              <w:sz w:val="22"/>
                              <w:szCs w:val="22"/>
                              <w:lang w:val="en-GB" w:eastAsia="ko-KR"/>
                            </w:rPr>
                            <m:t>N</m:t>
                          </m:r>
                        </m:e>
                        <m:sub>
                          <m:r>
                            <w:rPr>
                              <w:rFonts w:ascii="Cambria Math" w:eastAsia="Times New Roman" w:hAnsi="Cambria Math" w:cs="Times"/>
                              <w:color w:val="000000"/>
                              <w:sz w:val="22"/>
                              <w:szCs w:val="22"/>
                              <w:lang w:val="en-GB" w:eastAsia="ko-KR"/>
                            </w:rPr>
                            <m:t>slot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SRS</m:t>
                          </m:r>
                        </m:sub>
                        <m:sup>
                          <m:r>
                            <w:rPr>
                              <w:rFonts w:ascii="Cambria Math" w:eastAsia="Times New Roman" w:hAnsi="Cambria Math" w:cs="Times"/>
                              <w:color w:val="000000"/>
                              <w:sz w:val="22"/>
                              <w:szCs w:val="22"/>
                              <w:lang w:val="en-GB" w:eastAsia="ko-KR"/>
                            </w:rPr>
                            <m:t>CA</m:t>
                          </m:r>
                        </m:sup>
                      </m:sSubSup>
                    </m:num>
                    <m:den>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offset</m:t>
                              </m:r>
                              <m:r>
                                <m:rPr>
                                  <m:sty m:val="p"/>
                                </m:rPr>
                                <w:rPr>
                                  <w:rFonts w:ascii="Cambria Math" w:eastAsia="Times New Roman" w:hAnsi="Cambria Math" w:cs="Times"/>
                                  <w:color w:val="000000"/>
                                  <w:sz w:val="22"/>
                                  <w:szCs w:val="22"/>
                                  <w:lang w:val="en-GB" w:eastAsia="ko-KR"/>
                                </w:rPr>
                                <m:t>,</m:t>
                              </m:r>
                              <m:r>
                                <w:rPr>
                                  <w:rFonts w:ascii="Cambria Math" w:eastAsia="Times New Roman" w:hAnsi="Cambria Math" w:cs="Times"/>
                                  <w:color w:val="000000"/>
                                  <w:sz w:val="22"/>
                                  <w:szCs w:val="22"/>
                                  <w:lang w:val="en-GB" w:eastAsia="ko-KR"/>
                                </w:rPr>
                                <m:t>SRS</m:t>
                              </m:r>
                            </m:sub>
                          </m:sSub>
                        </m:sup>
                      </m:sSup>
                    </m:den>
                  </m:f>
                </m:e>
              </m:d>
              <m:r>
                <m:rPr>
                  <m:sty m:val="p"/>
                </m:rPr>
                <w:rPr>
                  <w:rFonts w:ascii="Cambria Math" w:eastAsia="Times New Roman" w:hAnsi="Cambria Math" w:cs="Times"/>
                  <w:color w:val="000000"/>
                  <w:sz w:val="22"/>
                  <w:szCs w:val="22"/>
                  <w:lang w:val="en-GB" w:eastAsia="ko-KR"/>
                </w:rPr>
                <m:t>⋅</m:t>
              </m:r>
              <m:sSup>
                <m:sSupPr>
                  <m:ctrlPr>
                    <w:rPr>
                      <w:rFonts w:ascii="Cambria Math" w:eastAsia="Times New Roman" w:hAnsi="Cambria Math" w:cs="Times"/>
                      <w:color w:val="000000"/>
                      <w:sz w:val="22"/>
                      <w:szCs w:val="22"/>
                      <w:lang w:val="en-GB" w:eastAsia="ko-KR"/>
                    </w:rPr>
                  </m:ctrlPr>
                </m:sSupPr>
                <m:e>
                  <m:r>
                    <m:rPr>
                      <m:sty m:val="p"/>
                    </m:rPr>
                    <w:rPr>
                      <w:rFonts w:ascii="Cambria Math" w:eastAsia="Times New Roman" w:hAnsi="Cambria Math" w:cs="Times"/>
                      <w:color w:val="000000"/>
                      <w:sz w:val="22"/>
                      <w:szCs w:val="22"/>
                      <w:lang w:val="en-GB" w:eastAsia="ko-KR"/>
                    </w:rPr>
                    <m:t>2</m:t>
                  </m:r>
                </m:e>
                <m:sup>
                  <m:sSub>
                    <m:sSubPr>
                      <m:ctrlPr>
                        <w:rPr>
                          <w:rFonts w:ascii="Cambria Math" w:eastAsia="Times New Roman" w:hAnsi="Cambria Math" w:cs="Times"/>
                          <w:color w:val="000000"/>
                          <w:sz w:val="22"/>
                          <w:szCs w:val="22"/>
                          <w:lang w:val="en-GB" w:eastAsia="ko-KR"/>
                        </w:rPr>
                      </m:ctrlPr>
                    </m:sSubPr>
                    <m:e>
                      <m:r>
                        <w:rPr>
                          <w:rFonts w:ascii="Cambria Math" w:eastAsia="Times New Roman" w:hAnsi="Cambria Math" w:cs="Times"/>
                          <w:color w:val="000000"/>
                          <w:sz w:val="22"/>
                          <w:szCs w:val="22"/>
                          <w:lang w:val="en-GB" w:eastAsia="ko-KR"/>
                        </w:rPr>
                        <m:t>μ</m:t>
                      </m:r>
                    </m:e>
                    <m:sub>
                      <m:r>
                        <w:rPr>
                          <w:rFonts w:ascii="Cambria Math" w:eastAsia="Times New Roman" w:hAnsi="Cambria Math" w:cs="Times"/>
                          <w:color w:val="000000"/>
                          <w:sz w:val="22"/>
                          <w:szCs w:val="22"/>
                          <w:lang w:val="en-GB" w:eastAsia="ko-KR"/>
                        </w:rPr>
                        <m:t>SRS</m:t>
                      </m:r>
                    </m:sub>
                  </m:sSub>
                </m:sup>
              </m:sSup>
            </m:e>
          </m:d>
        </m:oMath>
      </m:oMathPara>
    </w:p>
    <w:p w14:paraId="1BBDDC60" w14:textId="77777777" w:rsidR="00935827" w:rsidRDefault="00935827" w:rsidP="00D208B1">
      <w:pPr>
        <w:pStyle w:val="BodyText"/>
        <w:spacing w:after="0"/>
        <w:rPr>
          <w:rFonts w:eastAsia="Times New Roman" w:cs="Times"/>
          <w:color w:val="000000"/>
          <w:sz w:val="22"/>
          <w:szCs w:val="22"/>
          <w:lang w:val="en-GB" w:eastAsia="ko-KR"/>
        </w:rPr>
      </w:pPr>
    </w:p>
    <w:p w14:paraId="6DED471A" w14:textId="5DFC1455" w:rsidR="006D4F5A" w:rsidRPr="005721C0" w:rsidRDefault="006D4F5A" w:rsidP="00D208B1">
      <w:pPr>
        <w:pStyle w:val="BodyText"/>
        <w:spacing w:after="0"/>
        <w:rPr>
          <w:rFonts w:eastAsia="Times New Roman" w:cs="Times"/>
          <w:color w:val="000000"/>
          <w:sz w:val="22"/>
          <w:szCs w:val="22"/>
          <w:lang w:val="en-GB" w:eastAsia="ko-KR"/>
        </w:rPr>
      </w:pPr>
      <w:r w:rsidRPr="00B11D07">
        <w:rPr>
          <w:rFonts w:eastAsia="Times New Roman" w:cs="Times"/>
          <w:color w:val="000000"/>
          <w:sz w:val="22"/>
          <w:szCs w:val="22"/>
          <w:lang w:val="en-GB" w:eastAsia="ko-KR"/>
        </w:rPr>
        <w:t xml:space="preserve">where </w:t>
      </w:r>
      <m:oMath>
        <m:r>
          <w:rPr>
            <w:rFonts w:ascii="Cambria Math" w:eastAsia="Times New Roman" w:hAnsi="Cambria Math" w:cs="Times"/>
            <w:color w:val="000000"/>
            <w:sz w:val="22"/>
            <w:szCs w:val="22"/>
            <w:lang w:val="en-GB" w:eastAsia="ko-KR"/>
          </w:rPr>
          <m:t>k</m:t>
        </m:r>
      </m:oMath>
      <w:r w:rsidRPr="00B11D07">
        <w:rPr>
          <w:rFonts w:eastAsia="Times New Roman" w:cs="Times"/>
          <w:color w:val="000000"/>
          <w:sz w:val="22"/>
          <w:szCs w:val="22"/>
          <w:lang w:val="en-GB" w:eastAsia="ko-KR"/>
        </w:rPr>
        <w:t xml:space="preserve"> is configured via higher layer parameter </w:t>
      </w:r>
      <w:proofErr w:type="spellStart"/>
      <w:r w:rsidRPr="00B11D07">
        <w:rPr>
          <w:rFonts w:eastAsia="Times New Roman" w:cs="Times"/>
          <w:i/>
          <w:iCs/>
          <w:color w:val="000000"/>
          <w:sz w:val="22"/>
          <w:szCs w:val="22"/>
          <w:lang w:val="en-GB" w:eastAsia="ko-KR"/>
        </w:rPr>
        <w:t>slotOffset</w:t>
      </w:r>
      <w:proofErr w:type="spellEnd"/>
      <w:r w:rsidRPr="00B11D07">
        <w:rPr>
          <w:rFonts w:eastAsia="Times New Roman" w:cs="Times"/>
          <w:color w:val="000000"/>
          <w:sz w:val="22"/>
          <w:szCs w:val="22"/>
          <w:lang w:val="en-GB" w:eastAsia="ko-KR"/>
        </w:rPr>
        <w:t xml:space="preserve">, and </w:t>
      </w:r>
      <m:oMath>
        <m:r>
          <w:rPr>
            <w:rFonts w:ascii="Cambria Math" w:eastAsia="Times New Roman" w:hAnsi="Cambria Math" w:cs="Times"/>
            <w:color w:val="000000"/>
            <w:sz w:val="22"/>
            <w:szCs w:val="22"/>
            <w:lang w:val="en-GB" w:eastAsia="ko-KR"/>
          </w:rPr>
          <m:t>δ</m:t>
        </m:r>
      </m:oMath>
      <w:r w:rsidRPr="00B11D07">
        <w:rPr>
          <w:rFonts w:eastAsia="Times New Roman" w:cs="Times"/>
          <w:color w:val="000000"/>
          <w:sz w:val="22"/>
          <w:szCs w:val="22"/>
          <w:lang w:val="en-GB" w:eastAsia="ko-KR"/>
        </w:rPr>
        <w:t xml:space="preserve"> is the </w:t>
      </w:r>
      <w:r w:rsidR="00BD3B1F">
        <w:rPr>
          <w:rFonts w:eastAsia="Times New Roman" w:cs="Times"/>
          <w:color w:val="000000"/>
          <w:sz w:val="22"/>
          <w:szCs w:val="22"/>
          <w:lang w:val="en-GB" w:eastAsia="ko-KR"/>
        </w:rPr>
        <w:t xml:space="preserve">corresponding </w:t>
      </w:r>
      <w:r w:rsidRPr="00B11D07">
        <w:rPr>
          <w:rFonts w:eastAsia="Times New Roman" w:cs="Times"/>
          <w:color w:val="000000"/>
          <w:sz w:val="22"/>
          <w:szCs w:val="22"/>
          <w:lang w:val="en-GB" w:eastAsia="ko-KR"/>
        </w:rPr>
        <w:t xml:space="preserve">relative offset configured via L1 signalling. Both </w:t>
      </w:r>
      <m:oMath>
        <m:r>
          <w:rPr>
            <w:rFonts w:ascii="Cambria Math" w:eastAsia="Times New Roman" w:hAnsi="Cambria Math" w:cs="Times"/>
            <w:color w:val="000000"/>
            <w:sz w:val="22"/>
            <w:szCs w:val="22"/>
            <w:lang w:val="en-GB" w:eastAsia="ko-KR"/>
          </w:rPr>
          <m:t>k</m:t>
        </m:r>
      </m:oMath>
      <w:r w:rsidRPr="00B11D07">
        <w:rPr>
          <w:rFonts w:eastAsia="Times New Roman" w:cs="Times"/>
          <w:color w:val="000000"/>
          <w:sz w:val="22"/>
          <w:szCs w:val="22"/>
          <w:lang w:val="en-GB" w:eastAsia="ko-KR"/>
        </w:rPr>
        <w:t xml:space="preserve"> and </w:t>
      </w:r>
      <m:oMath>
        <m:r>
          <w:rPr>
            <w:rFonts w:ascii="Cambria Math" w:eastAsia="Times New Roman" w:hAnsi="Cambria Math" w:cs="Times"/>
            <w:color w:val="000000"/>
            <w:sz w:val="22"/>
            <w:szCs w:val="22"/>
            <w:lang w:val="en-GB" w:eastAsia="ko-KR"/>
          </w:rPr>
          <m:t>δ</m:t>
        </m:r>
      </m:oMath>
      <w:r w:rsidRPr="00B11D07">
        <w:rPr>
          <w:rFonts w:eastAsia="Times New Roman" w:cs="Times"/>
          <w:color w:val="000000"/>
          <w:sz w:val="22"/>
          <w:szCs w:val="22"/>
          <w:lang w:val="en-GB" w:eastAsia="ko-KR"/>
        </w:rPr>
        <w:t xml:space="preserve"> are based on the subcarrier spacing of the triggered SRS transmission</w:t>
      </w:r>
      <w:r w:rsidRPr="005721C0">
        <w:rPr>
          <w:rFonts w:eastAsia="Times New Roman" w:cs="Times"/>
          <w:color w:val="000000"/>
          <w:sz w:val="22"/>
          <w:szCs w:val="22"/>
          <w:lang w:val="en-GB" w:eastAsia="ko-KR"/>
        </w:rPr>
        <w:t xml:space="preserve">. </w:t>
      </w:r>
      <w:r w:rsidR="005721C0" w:rsidRPr="005721C0">
        <w:rPr>
          <w:rFonts w:cs="Times"/>
          <w:sz w:val="22"/>
        </w:rPr>
        <w:t>In order to achieve more flexible aperiodic SRS triggering with less overhead and latency, a UE may receive the slot level offset in a two-level offset configuration.</w:t>
      </w:r>
    </w:p>
    <w:p w14:paraId="3FEFDECD" w14:textId="02189D0F" w:rsidR="00C74BDD" w:rsidRDefault="00C74BDD" w:rsidP="00D208B1">
      <w:pPr>
        <w:pStyle w:val="BodyText"/>
        <w:spacing w:after="0"/>
        <w:rPr>
          <w:rFonts w:eastAsia="Times New Roman" w:cs="Times"/>
          <w:color w:val="000000"/>
          <w:sz w:val="22"/>
          <w:szCs w:val="22"/>
          <w:lang w:val="en-GB" w:eastAsia="ko-KR"/>
        </w:rPr>
      </w:pPr>
    </w:p>
    <w:p w14:paraId="1AC99028" w14:textId="77777777" w:rsidR="005721C0" w:rsidRDefault="005721C0" w:rsidP="005721C0">
      <w:pPr>
        <w:pStyle w:val="BodyText"/>
        <w:spacing w:after="0"/>
        <w:rPr>
          <w:rFonts w:cs="Times"/>
          <w:i/>
          <w:sz w:val="22"/>
        </w:rPr>
      </w:pPr>
      <w:r w:rsidRPr="00661223">
        <w:rPr>
          <w:rFonts w:cs="Times"/>
          <w:b/>
          <w:i/>
          <w:sz w:val="22"/>
        </w:rPr>
        <w:t xml:space="preserve">Observation </w:t>
      </w:r>
      <w:r>
        <w:rPr>
          <w:rFonts w:cs="Times"/>
          <w:b/>
          <w:i/>
          <w:sz w:val="22"/>
        </w:rPr>
        <w:t>2</w:t>
      </w:r>
      <w:r w:rsidRPr="00661223">
        <w:rPr>
          <w:rFonts w:cs="Times"/>
          <w:b/>
          <w:i/>
          <w:sz w:val="22"/>
        </w:rPr>
        <w:t>:</w:t>
      </w:r>
      <w:r w:rsidRPr="00661223">
        <w:rPr>
          <w:rFonts w:cs="Times"/>
          <w:i/>
          <w:sz w:val="22"/>
        </w:rPr>
        <w:t xml:space="preserve"> </w:t>
      </w:r>
      <w:r>
        <w:rPr>
          <w:rFonts w:cs="Times"/>
          <w:i/>
          <w:sz w:val="22"/>
        </w:rPr>
        <w:t xml:space="preserve">By indicating the triggering offset in a DCI, based on our need, we can either spread the SRS transmission by UEs over several slots, or direct them to transmit SRS within the same slot. </w:t>
      </w:r>
    </w:p>
    <w:p w14:paraId="41AC0392" w14:textId="77777777" w:rsidR="005721C0" w:rsidRPr="00661223" w:rsidRDefault="005721C0" w:rsidP="005721C0">
      <w:pPr>
        <w:pStyle w:val="BodyText"/>
        <w:spacing w:after="0"/>
        <w:rPr>
          <w:rFonts w:eastAsia="Times New Roman" w:cs="Times"/>
          <w:color w:val="000000"/>
          <w:sz w:val="22"/>
          <w:szCs w:val="22"/>
          <w:lang w:val="en-GB" w:eastAsia="ko-KR"/>
        </w:rPr>
      </w:pPr>
    </w:p>
    <w:p w14:paraId="7F11D9B4" w14:textId="77777777" w:rsidR="005721C0" w:rsidRDefault="005721C0" w:rsidP="005721C0">
      <w:pPr>
        <w:spacing w:after="0"/>
        <w:contextualSpacing/>
        <w:jc w:val="both"/>
        <w:rPr>
          <w:rFonts w:ascii="Times" w:hAnsi="Times" w:cs="Times"/>
          <w:i/>
          <w:sz w:val="22"/>
        </w:rPr>
      </w:pPr>
      <w:r w:rsidRPr="00661223">
        <w:rPr>
          <w:rFonts w:ascii="Times" w:hAnsi="Times" w:cs="Times"/>
          <w:b/>
          <w:i/>
          <w:sz w:val="22"/>
        </w:rPr>
        <w:t>Proposal 2:</w:t>
      </w:r>
      <w:r w:rsidRPr="00661223">
        <w:rPr>
          <w:rFonts w:ascii="Times" w:hAnsi="Times" w:cs="Times"/>
          <w:i/>
          <w:sz w:val="22"/>
        </w:rPr>
        <w:t xml:space="preserve"> Support Alt.2 by indicating the triggering offset dynamically in DCI.</w:t>
      </w:r>
    </w:p>
    <w:p w14:paraId="2774A551" w14:textId="77777777" w:rsidR="005721C0" w:rsidRDefault="005721C0" w:rsidP="005721C0">
      <w:pPr>
        <w:spacing w:after="0"/>
        <w:contextualSpacing/>
        <w:jc w:val="both"/>
        <w:rPr>
          <w:rFonts w:ascii="Times" w:hAnsi="Times" w:cs="Times"/>
          <w:b/>
          <w:bCs/>
          <w:i/>
          <w:sz w:val="22"/>
        </w:rPr>
      </w:pPr>
    </w:p>
    <w:p w14:paraId="6AD9D8DB" w14:textId="06B82420" w:rsidR="005721C0" w:rsidRPr="00661223" w:rsidRDefault="005721C0" w:rsidP="005721C0">
      <w:pPr>
        <w:spacing w:after="0"/>
        <w:contextualSpacing/>
        <w:jc w:val="both"/>
        <w:rPr>
          <w:rFonts w:ascii="Times" w:hAnsi="Times" w:cs="Times"/>
          <w:i/>
          <w:sz w:val="22"/>
        </w:rPr>
      </w:pPr>
      <w:r w:rsidRPr="0083101B">
        <w:rPr>
          <w:rFonts w:ascii="Times" w:hAnsi="Times" w:cs="Times"/>
          <w:b/>
          <w:bCs/>
          <w:i/>
          <w:sz w:val="22"/>
        </w:rPr>
        <w:t>Proposal 3:</w:t>
      </w:r>
      <w:r>
        <w:rPr>
          <w:rFonts w:ascii="Times" w:hAnsi="Times" w:cs="Times"/>
          <w:i/>
          <w:sz w:val="22"/>
        </w:rPr>
        <w:t xml:space="preserve"> The indicated offset should be used as a correction to the </w:t>
      </w:r>
      <w:r w:rsidRPr="00661223">
        <w:rPr>
          <w:rFonts w:eastAsia="Times New Roman" w:cs="Times"/>
          <w:bCs/>
          <w:i/>
          <w:color w:val="000000"/>
          <w:sz w:val="22"/>
          <w:szCs w:val="22"/>
          <w:lang w:eastAsia="ko-KR"/>
        </w:rPr>
        <w:t xml:space="preserve">already </w:t>
      </w:r>
      <w:r>
        <w:rPr>
          <w:rFonts w:ascii="Times" w:hAnsi="Times" w:cs="Times"/>
          <w:i/>
          <w:sz w:val="22"/>
        </w:rPr>
        <w:t xml:space="preserve">RRC configured value </w:t>
      </w:r>
      <w:proofErr w:type="spellStart"/>
      <w:r>
        <w:rPr>
          <w:rFonts w:ascii="Times" w:hAnsi="Times" w:cs="Times"/>
          <w:i/>
          <w:sz w:val="22"/>
        </w:rPr>
        <w:t>slotOffset</w:t>
      </w:r>
      <w:proofErr w:type="spellEnd"/>
      <w:r>
        <w:rPr>
          <w:rFonts w:ascii="Times" w:hAnsi="Times" w:cs="Times"/>
          <w:i/>
          <w:sz w:val="22"/>
        </w:rPr>
        <w:t>.</w:t>
      </w:r>
      <w:r w:rsidRPr="00661223">
        <w:rPr>
          <w:rFonts w:ascii="Times" w:hAnsi="Times" w:cs="Times"/>
          <w:i/>
          <w:sz w:val="22"/>
        </w:rPr>
        <w:t xml:space="preserve"> </w:t>
      </w:r>
    </w:p>
    <w:p w14:paraId="054DF556" w14:textId="77777777" w:rsidR="005721C0" w:rsidRDefault="005721C0" w:rsidP="00D208B1">
      <w:pPr>
        <w:pStyle w:val="BodyText"/>
        <w:spacing w:after="0"/>
        <w:rPr>
          <w:rFonts w:eastAsia="Times New Roman" w:cs="Times"/>
          <w:color w:val="000000"/>
          <w:sz w:val="22"/>
          <w:szCs w:val="22"/>
          <w:lang w:val="en-GB" w:eastAsia="ko-KR"/>
        </w:rPr>
      </w:pPr>
    </w:p>
    <w:p w14:paraId="2C695912" w14:textId="77777777" w:rsidR="007A130A" w:rsidRPr="000B6B8B" w:rsidRDefault="007A130A" w:rsidP="00D208B1">
      <w:pPr>
        <w:spacing w:after="0"/>
        <w:contextualSpacing/>
        <w:jc w:val="both"/>
        <w:rPr>
          <w:rFonts w:ascii="Times" w:hAnsi="Times" w:cs="Times"/>
          <w:i/>
          <w:sz w:val="22"/>
        </w:rPr>
      </w:pPr>
    </w:p>
    <w:p w14:paraId="04983348" w14:textId="4D846B8A" w:rsidR="0001343D" w:rsidRDefault="007A130A" w:rsidP="007A130A">
      <w:pPr>
        <w:spacing w:after="0"/>
        <w:contextualSpacing/>
        <w:jc w:val="center"/>
        <w:rPr>
          <w:rFonts w:ascii="Times" w:eastAsia="Times New Roman" w:hAnsi="Times" w:cs="Times"/>
        </w:rPr>
      </w:pPr>
      <w:r>
        <w:rPr>
          <w:rFonts w:ascii="Times" w:eastAsia="Times New Roman" w:hAnsi="Times" w:cs="Times"/>
          <w:noProof/>
        </w:rPr>
        <w:drawing>
          <wp:inline distT="0" distB="0" distL="0" distR="0" wp14:anchorId="06DC4FE7" wp14:editId="6E299D4C">
            <wp:extent cx="5460703" cy="1829543"/>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74897" cy="1834298"/>
                    </a:xfrm>
                    <a:prstGeom prst="rect">
                      <a:avLst/>
                    </a:prstGeom>
                    <a:noFill/>
                  </pic:spPr>
                </pic:pic>
              </a:graphicData>
            </a:graphic>
          </wp:inline>
        </w:drawing>
      </w:r>
    </w:p>
    <w:p w14:paraId="093F0C28" w14:textId="4186D9DE" w:rsidR="007A130A" w:rsidRDefault="007A130A" w:rsidP="007A130A">
      <w:pPr>
        <w:pStyle w:val="Caption"/>
        <w:jc w:val="center"/>
      </w:pPr>
      <w:bookmarkStart w:id="3" w:name="_Ref47346808"/>
      <w:r>
        <w:t xml:space="preserve">Figure </w:t>
      </w:r>
      <w:r>
        <w:fldChar w:fldCharType="begin"/>
      </w:r>
      <w:r>
        <w:instrText xml:space="preserve"> SEQ Figure \* ARABIC </w:instrText>
      </w:r>
      <w:r>
        <w:fldChar w:fldCharType="separate"/>
      </w:r>
      <w:r>
        <w:rPr>
          <w:noProof/>
        </w:rPr>
        <w:t>1</w:t>
      </w:r>
      <w:r>
        <w:fldChar w:fldCharType="end"/>
      </w:r>
      <w:bookmarkEnd w:id="3"/>
      <w:r>
        <w:t xml:space="preserve"> – </w:t>
      </w:r>
      <w:r w:rsidR="009E5BCA">
        <w:t>Two-level offset indication</w:t>
      </w:r>
    </w:p>
    <w:p w14:paraId="6C1E5B95" w14:textId="63AC43C9" w:rsidR="007A130A" w:rsidRDefault="007A130A" w:rsidP="00BA57E9">
      <w:pPr>
        <w:spacing w:after="0"/>
        <w:contextualSpacing/>
        <w:jc w:val="both"/>
        <w:rPr>
          <w:rFonts w:ascii="Times" w:eastAsia="Times New Roman" w:hAnsi="Times" w:cs="Times"/>
        </w:rPr>
      </w:pPr>
    </w:p>
    <w:p w14:paraId="241DC084" w14:textId="5A9B0F47" w:rsidR="0001343D" w:rsidRDefault="0001343D" w:rsidP="0001343D">
      <w:pPr>
        <w:pStyle w:val="BodyText"/>
        <w:spacing w:after="0"/>
        <w:rPr>
          <w:rFonts w:eastAsia="Times New Roman" w:cs="Times"/>
          <w:b/>
          <w:bCs/>
          <w:color w:val="000000"/>
          <w:sz w:val="22"/>
          <w:szCs w:val="22"/>
          <w:u w:val="single"/>
          <w:lang w:eastAsia="ko-KR"/>
        </w:rPr>
      </w:pPr>
      <w:r w:rsidRPr="00ED08F8">
        <w:rPr>
          <w:rFonts w:eastAsia="Times New Roman" w:cs="Times"/>
          <w:b/>
          <w:bCs/>
          <w:color w:val="000000"/>
          <w:sz w:val="22"/>
          <w:szCs w:val="22"/>
          <w:u w:val="single"/>
          <w:lang w:eastAsia="ko-KR"/>
        </w:rPr>
        <w:t xml:space="preserve">Multi-SRS </w:t>
      </w:r>
      <w:r w:rsidR="005C326A">
        <w:rPr>
          <w:rFonts w:eastAsia="Times New Roman" w:cs="Times"/>
          <w:b/>
          <w:bCs/>
          <w:color w:val="000000"/>
          <w:sz w:val="22"/>
          <w:szCs w:val="22"/>
          <w:u w:val="single"/>
          <w:lang w:eastAsia="ko-KR"/>
        </w:rPr>
        <w:t>i</w:t>
      </w:r>
      <w:r w:rsidRPr="00ED08F8">
        <w:rPr>
          <w:rFonts w:eastAsia="Times New Roman" w:cs="Times"/>
          <w:b/>
          <w:bCs/>
          <w:color w:val="000000"/>
          <w:sz w:val="22"/>
          <w:szCs w:val="22"/>
          <w:u w:val="single"/>
          <w:lang w:eastAsia="ko-KR"/>
        </w:rPr>
        <w:t xml:space="preserve">ndication </w:t>
      </w:r>
    </w:p>
    <w:p w14:paraId="76F596D7" w14:textId="77777777" w:rsidR="0020072B" w:rsidRPr="00B11D07" w:rsidRDefault="0020072B" w:rsidP="0020072B">
      <w:pPr>
        <w:pStyle w:val="BodyText"/>
        <w:spacing w:after="0"/>
        <w:ind w:firstLine="288"/>
        <w:rPr>
          <w:rFonts w:eastAsia="Times New Roman" w:cs="Times"/>
          <w:color w:val="000000"/>
          <w:sz w:val="22"/>
          <w:szCs w:val="22"/>
          <w:lang w:val="en-GB" w:eastAsia="ko-KR"/>
        </w:rPr>
      </w:pPr>
      <w:r>
        <w:rPr>
          <w:rFonts w:eastAsia="Times New Roman" w:cs="Times"/>
          <w:color w:val="000000"/>
          <w:sz w:val="22"/>
          <w:szCs w:val="22"/>
          <w:lang w:val="en-GB" w:eastAsia="ko-KR"/>
        </w:rPr>
        <w:t>As stated earlier, e</w:t>
      </w:r>
      <w:r w:rsidRPr="00B11D07">
        <w:rPr>
          <w:rFonts w:eastAsia="Times New Roman" w:cs="Times"/>
          <w:color w:val="000000"/>
          <w:sz w:val="22"/>
          <w:szCs w:val="22"/>
          <w:lang w:val="en-GB" w:eastAsia="ko-KR"/>
        </w:rPr>
        <w:t xml:space="preserve">ach aperiodic SRS triggering </w:t>
      </w:r>
      <w:r>
        <w:rPr>
          <w:rFonts w:eastAsia="Times New Roman" w:cs="Times"/>
          <w:color w:val="000000"/>
          <w:sz w:val="22"/>
          <w:szCs w:val="22"/>
          <w:lang w:val="en-GB" w:eastAsia="ko-KR"/>
        </w:rPr>
        <w:t>imposes some</w:t>
      </w:r>
      <w:r w:rsidRPr="00B11D07">
        <w:rPr>
          <w:rFonts w:eastAsia="Times New Roman" w:cs="Times"/>
          <w:color w:val="000000"/>
          <w:sz w:val="22"/>
          <w:szCs w:val="22"/>
          <w:lang w:val="en-GB" w:eastAsia="ko-KR"/>
        </w:rPr>
        <w:t xml:space="preserve"> overhead </w:t>
      </w:r>
      <w:r>
        <w:rPr>
          <w:rFonts w:eastAsia="Times New Roman" w:cs="Times"/>
          <w:color w:val="000000"/>
          <w:sz w:val="22"/>
          <w:szCs w:val="22"/>
          <w:lang w:val="en-GB" w:eastAsia="ko-KR"/>
        </w:rPr>
        <w:t xml:space="preserve">due to </w:t>
      </w:r>
      <w:r w:rsidRPr="00B11D07">
        <w:rPr>
          <w:rFonts w:eastAsia="Times New Roman" w:cs="Times"/>
          <w:color w:val="000000"/>
          <w:sz w:val="22"/>
          <w:szCs w:val="22"/>
          <w:lang w:val="en-GB" w:eastAsia="ko-KR"/>
        </w:rPr>
        <w:t>DCI</w:t>
      </w:r>
      <w:r>
        <w:rPr>
          <w:rFonts w:eastAsia="Times New Roman" w:cs="Times"/>
          <w:color w:val="000000"/>
          <w:sz w:val="22"/>
          <w:szCs w:val="22"/>
          <w:lang w:val="en-GB" w:eastAsia="ko-KR"/>
        </w:rPr>
        <w:t xml:space="preserve"> that may lead to PDCCH congestion in a MU-MIMO scenario.</w:t>
      </w:r>
      <w:r w:rsidRPr="00B11D07">
        <w:rPr>
          <w:rFonts w:eastAsia="Times New Roman" w:cs="Times"/>
          <w:color w:val="000000"/>
          <w:sz w:val="22"/>
          <w:szCs w:val="22"/>
          <w:lang w:val="en-GB" w:eastAsia="ko-KR"/>
        </w:rPr>
        <w:t xml:space="preserve"> </w:t>
      </w:r>
      <w:r>
        <w:rPr>
          <w:rFonts w:eastAsia="Times New Roman" w:cs="Times"/>
          <w:color w:val="000000"/>
          <w:sz w:val="22"/>
          <w:szCs w:val="22"/>
          <w:lang w:val="en-GB" w:eastAsia="ko-KR"/>
        </w:rPr>
        <w:t xml:space="preserve">Furthermore, the procedure involves some </w:t>
      </w:r>
      <w:r w:rsidRPr="00B11D07">
        <w:rPr>
          <w:rFonts w:eastAsia="Times New Roman" w:cs="Times"/>
          <w:color w:val="000000"/>
          <w:sz w:val="22"/>
          <w:szCs w:val="22"/>
          <w:lang w:val="en-GB" w:eastAsia="ko-KR"/>
        </w:rPr>
        <w:t xml:space="preserve">delay </w:t>
      </w:r>
      <w:r>
        <w:rPr>
          <w:rFonts w:eastAsia="Times New Roman" w:cs="Times"/>
          <w:color w:val="000000"/>
          <w:sz w:val="22"/>
          <w:szCs w:val="22"/>
          <w:lang w:val="en-GB" w:eastAsia="ko-KR"/>
        </w:rPr>
        <w:t>from the time of</w:t>
      </w:r>
      <w:r w:rsidRPr="00B11D07">
        <w:rPr>
          <w:rFonts w:eastAsia="Times New Roman" w:cs="Times"/>
          <w:color w:val="000000"/>
          <w:sz w:val="22"/>
          <w:szCs w:val="22"/>
          <w:lang w:val="en-GB" w:eastAsia="ko-KR"/>
        </w:rPr>
        <w:t xml:space="preserve"> reception of the DCI</w:t>
      </w:r>
      <w:r>
        <w:rPr>
          <w:rFonts w:eastAsia="Times New Roman" w:cs="Times"/>
          <w:color w:val="000000"/>
          <w:sz w:val="22"/>
          <w:szCs w:val="22"/>
          <w:lang w:val="en-GB" w:eastAsia="ko-KR"/>
        </w:rPr>
        <w:t xml:space="preserve"> to the actual SRS transmission</w:t>
      </w:r>
      <w:r w:rsidRPr="00B11D07">
        <w:rPr>
          <w:rFonts w:eastAsia="Times New Roman" w:cs="Times"/>
          <w:color w:val="000000"/>
          <w:sz w:val="22"/>
          <w:szCs w:val="22"/>
          <w:lang w:val="en-GB" w:eastAsia="ko-KR"/>
        </w:rPr>
        <w:t xml:space="preserve">. </w:t>
      </w:r>
      <w:r>
        <w:rPr>
          <w:rFonts w:eastAsia="Times New Roman" w:cs="Times"/>
          <w:color w:val="000000"/>
          <w:sz w:val="22"/>
          <w:szCs w:val="22"/>
          <w:lang w:val="en-GB" w:eastAsia="ko-KR"/>
        </w:rPr>
        <w:t>Thus</w:t>
      </w:r>
      <w:r w:rsidRPr="00B11D07">
        <w:rPr>
          <w:rFonts w:eastAsia="Times New Roman" w:cs="Times"/>
          <w:color w:val="000000"/>
          <w:sz w:val="22"/>
          <w:szCs w:val="22"/>
          <w:lang w:val="en-GB" w:eastAsia="ko-KR"/>
        </w:rPr>
        <w:t>, if multiple aperiodic SRS could be triggered at once, not only the overhead could be reduced, but also the delay interval would be decreased as it would be imposed only once. Triggering multiple aperiodic SRS in one single multi-SRS DCI</w:t>
      </w:r>
      <w:r>
        <w:rPr>
          <w:rFonts w:eastAsia="Times New Roman" w:cs="Times"/>
          <w:color w:val="000000"/>
          <w:sz w:val="22"/>
          <w:szCs w:val="22"/>
          <w:lang w:val="en-GB" w:eastAsia="ko-KR"/>
        </w:rPr>
        <w:t xml:space="preserve"> can be considered a resource efficient mechanism, </w:t>
      </w:r>
      <w:r w:rsidRPr="00B11D07">
        <w:rPr>
          <w:rFonts w:eastAsia="Times New Roman" w:cs="Times"/>
          <w:color w:val="000000"/>
          <w:sz w:val="22"/>
          <w:szCs w:val="22"/>
          <w:lang w:val="en-GB" w:eastAsia="ko-KR"/>
        </w:rPr>
        <w:t xml:space="preserve">as </w:t>
      </w:r>
      <w:r>
        <w:rPr>
          <w:rFonts w:eastAsia="Times New Roman" w:cs="Times"/>
          <w:color w:val="000000"/>
          <w:sz w:val="22"/>
          <w:szCs w:val="22"/>
          <w:lang w:val="en-GB" w:eastAsia="ko-KR"/>
        </w:rPr>
        <w:t>a same configuration may be used for all of them. B</w:t>
      </w:r>
      <w:r w:rsidRPr="00B11D07">
        <w:rPr>
          <w:rFonts w:eastAsia="Times New Roman" w:cs="Times"/>
          <w:color w:val="000000"/>
          <w:sz w:val="22"/>
          <w:szCs w:val="22"/>
          <w:lang w:val="en-GB" w:eastAsia="ko-KR"/>
        </w:rPr>
        <w:t xml:space="preserve">y </w:t>
      </w:r>
      <w:r>
        <w:rPr>
          <w:rFonts w:eastAsia="Times New Roman" w:cs="Times"/>
          <w:color w:val="000000"/>
          <w:sz w:val="22"/>
          <w:szCs w:val="22"/>
          <w:lang w:val="en-GB" w:eastAsia="ko-KR"/>
        </w:rPr>
        <w:t xml:space="preserve">advance </w:t>
      </w:r>
      <w:r w:rsidRPr="00B11D07">
        <w:rPr>
          <w:rFonts w:eastAsia="Times New Roman" w:cs="Times"/>
          <w:color w:val="000000"/>
          <w:sz w:val="22"/>
          <w:szCs w:val="22"/>
          <w:lang w:val="en-GB" w:eastAsia="ko-KR"/>
        </w:rPr>
        <w:t>indicati</w:t>
      </w:r>
      <w:r>
        <w:rPr>
          <w:rFonts w:eastAsia="Times New Roman" w:cs="Times"/>
          <w:color w:val="000000"/>
          <w:sz w:val="22"/>
          <w:szCs w:val="22"/>
          <w:lang w:val="en-GB" w:eastAsia="ko-KR"/>
        </w:rPr>
        <w:t>on of</w:t>
      </w:r>
      <w:r w:rsidRPr="00B11D07">
        <w:rPr>
          <w:rFonts w:eastAsia="Times New Roman" w:cs="Times"/>
          <w:color w:val="000000"/>
          <w:sz w:val="22"/>
          <w:szCs w:val="22"/>
          <w:lang w:val="en-GB" w:eastAsia="ko-KR"/>
        </w:rPr>
        <w:t xml:space="preserve"> aperiodic SRS instances through the multi-SRS DCI, </w:t>
      </w:r>
      <w:r>
        <w:rPr>
          <w:rFonts w:eastAsia="Times New Roman" w:cs="Times"/>
          <w:color w:val="000000"/>
          <w:sz w:val="22"/>
          <w:szCs w:val="22"/>
          <w:lang w:val="en-GB" w:eastAsia="ko-KR"/>
        </w:rPr>
        <w:t xml:space="preserve">a </w:t>
      </w:r>
      <w:r w:rsidRPr="00B11D07">
        <w:rPr>
          <w:rFonts w:eastAsia="Times New Roman" w:cs="Times"/>
          <w:color w:val="000000"/>
          <w:sz w:val="22"/>
          <w:szCs w:val="22"/>
          <w:lang w:val="en-GB" w:eastAsia="ko-KR"/>
        </w:rPr>
        <w:t xml:space="preserve">more flexible and dynamic SRS triggering and transmission could be obtained. </w:t>
      </w:r>
    </w:p>
    <w:p w14:paraId="29B31671" w14:textId="4ACA0916" w:rsidR="001F5EB2" w:rsidRDefault="00C97C64" w:rsidP="001F5EB2">
      <w:pPr>
        <w:pStyle w:val="BodyText"/>
        <w:spacing w:after="0"/>
        <w:ind w:firstLine="288"/>
        <w:rPr>
          <w:rFonts w:eastAsia="Times New Roman" w:cs="Times"/>
          <w:color w:val="000000"/>
          <w:sz w:val="22"/>
          <w:szCs w:val="22"/>
          <w:lang w:val="en-GB" w:eastAsia="ko-KR"/>
        </w:rPr>
      </w:pPr>
      <w:r>
        <w:rPr>
          <w:rFonts w:eastAsia="Times New Roman" w:cs="Times"/>
          <w:color w:val="000000"/>
          <w:sz w:val="22"/>
          <w:szCs w:val="22"/>
          <w:lang w:val="en-GB" w:eastAsia="ko-KR"/>
        </w:rPr>
        <w:t>A</w:t>
      </w:r>
      <w:r w:rsidR="0078606D">
        <w:rPr>
          <w:rFonts w:eastAsia="Times New Roman" w:cs="Times"/>
          <w:color w:val="000000"/>
          <w:sz w:val="22"/>
          <w:szCs w:val="22"/>
          <w:lang w:val="en-GB" w:eastAsia="ko-KR"/>
        </w:rPr>
        <w:t xml:space="preserve">s shown in </w:t>
      </w:r>
      <w:r w:rsidR="0078606D" w:rsidRPr="0078606D">
        <w:rPr>
          <w:rFonts w:eastAsia="Times New Roman" w:cs="Times"/>
          <w:color w:val="000000"/>
          <w:sz w:val="22"/>
          <w:szCs w:val="22"/>
          <w:lang w:val="en-GB" w:eastAsia="ko-KR"/>
        </w:rPr>
        <w:fldChar w:fldCharType="begin"/>
      </w:r>
      <w:r w:rsidR="0078606D" w:rsidRPr="0078606D">
        <w:rPr>
          <w:rFonts w:eastAsia="Times New Roman" w:cs="Times"/>
          <w:color w:val="000000"/>
          <w:sz w:val="22"/>
          <w:szCs w:val="22"/>
          <w:lang w:val="en-GB" w:eastAsia="ko-KR"/>
        </w:rPr>
        <w:instrText xml:space="preserve"> REF _Ref43997878 \h </w:instrText>
      </w:r>
      <w:r w:rsidR="0078606D">
        <w:rPr>
          <w:rFonts w:eastAsia="Times New Roman" w:cs="Times"/>
          <w:color w:val="000000"/>
          <w:sz w:val="22"/>
          <w:szCs w:val="22"/>
          <w:lang w:val="en-GB" w:eastAsia="ko-KR"/>
        </w:rPr>
        <w:instrText xml:space="preserve"> \* MERGEFORMAT </w:instrText>
      </w:r>
      <w:r w:rsidR="0078606D" w:rsidRPr="0078606D">
        <w:rPr>
          <w:rFonts w:eastAsia="Times New Roman" w:cs="Times"/>
          <w:color w:val="000000"/>
          <w:sz w:val="22"/>
          <w:szCs w:val="22"/>
          <w:lang w:val="en-GB" w:eastAsia="ko-KR"/>
        </w:rPr>
      </w:r>
      <w:r w:rsidR="0078606D" w:rsidRPr="0078606D">
        <w:rPr>
          <w:rFonts w:eastAsia="Times New Roman" w:cs="Times"/>
          <w:color w:val="000000"/>
          <w:sz w:val="22"/>
          <w:szCs w:val="22"/>
          <w:lang w:val="en-GB" w:eastAsia="ko-KR"/>
        </w:rPr>
        <w:fldChar w:fldCharType="separate"/>
      </w:r>
      <w:r w:rsidR="007A130A" w:rsidRPr="007A130A">
        <w:rPr>
          <w:sz w:val="22"/>
          <w:szCs w:val="22"/>
        </w:rPr>
        <w:t xml:space="preserve">Figure </w:t>
      </w:r>
      <w:r w:rsidR="007A130A" w:rsidRPr="007A130A">
        <w:rPr>
          <w:noProof/>
          <w:sz w:val="22"/>
          <w:szCs w:val="22"/>
        </w:rPr>
        <w:t>2</w:t>
      </w:r>
      <w:r w:rsidR="0078606D" w:rsidRPr="0078606D">
        <w:rPr>
          <w:rFonts w:eastAsia="Times New Roman" w:cs="Times"/>
          <w:color w:val="000000"/>
          <w:sz w:val="22"/>
          <w:szCs w:val="22"/>
          <w:lang w:val="en-GB" w:eastAsia="ko-KR"/>
        </w:rPr>
        <w:fldChar w:fldCharType="end"/>
      </w:r>
      <w:r w:rsidR="0078606D" w:rsidRPr="0078606D">
        <w:rPr>
          <w:rFonts w:eastAsia="Times New Roman" w:cs="Times"/>
          <w:color w:val="000000"/>
          <w:sz w:val="22"/>
          <w:szCs w:val="22"/>
          <w:lang w:val="en-GB" w:eastAsia="ko-KR"/>
        </w:rPr>
        <w:t>, a</w:t>
      </w:r>
      <w:r w:rsidR="006E4C63" w:rsidRPr="0078606D">
        <w:rPr>
          <w:rFonts w:eastAsia="Times New Roman" w:cs="Times"/>
          <w:color w:val="000000"/>
          <w:sz w:val="22"/>
          <w:szCs w:val="22"/>
          <w:lang w:val="en-GB" w:eastAsia="ko-KR"/>
        </w:rPr>
        <w:t xml:space="preserve"> multi-SRS </w:t>
      </w:r>
      <w:r w:rsidR="005C326A">
        <w:rPr>
          <w:rFonts w:eastAsia="Times New Roman" w:cs="Times"/>
          <w:color w:val="000000"/>
          <w:sz w:val="22"/>
          <w:szCs w:val="22"/>
          <w:lang w:val="en-GB" w:eastAsia="ko-KR"/>
        </w:rPr>
        <w:t>indication where a</w:t>
      </w:r>
      <w:r w:rsidR="006E4C63" w:rsidRPr="0078606D">
        <w:rPr>
          <w:rFonts w:eastAsia="Times New Roman" w:cs="Times"/>
          <w:color w:val="000000"/>
          <w:sz w:val="22"/>
          <w:szCs w:val="22"/>
          <w:lang w:val="en-GB" w:eastAsia="ko-KR"/>
        </w:rPr>
        <w:t xml:space="preserve"> bitmap </w:t>
      </w:r>
      <w:r w:rsidR="005C326A">
        <w:rPr>
          <w:rFonts w:eastAsia="Times New Roman" w:cs="Times"/>
          <w:color w:val="000000"/>
          <w:sz w:val="22"/>
          <w:szCs w:val="22"/>
          <w:lang w:val="en-GB" w:eastAsia="ko-KR"/>
        </w:rPr>
        <w:t>defines</w:t>
      </w:r>
      <w:r w:rsidR="006E4C63" w:rsidRPr="0078606D">
        <w:rPr>
          <w:rFonts w:eastAsia="Times New Roman" w:cs="Times"/>
          <w:color w:val="000000"/>
          <w:sz w:val="22"/>
          <w:szCs w:val="22"/>
          <w:lang w:val="en-GB" w:eastAsia="ko-KR"/>
        </w:rPr>
        <w:t xml:space="preserve"> the next </w:t>
      </w:r>
      <m:oMath>
        <m:r>
          <w:rPr>
            <w:rFonts w:ascii="Cambria Math" w:eastAsia="Times New Roman" w:hAnsi="Cambria Math" w:cs="Times"/>
            <w:color w:val="000000"/>
            <w:sz w:val="22"/>
            <w:szCs w:val="22"/>
            <w:lang w:val="en-GB" w:eastAsia="ko-KR"/>
          </w:rPr>
          <m:t>m</m:t>
        </m:r>
      </m:oMath>
      <w:r w:rsidR="006E4C63" w:rsidRPr="0078606D">
        <w:rPr>
          <w:rFonts w:eastAsia="Times New Roman" w:cs="Times"/>
          <w:color w:val="000000"/>
          <w:sz w:val="22"/>
          <w:szCs w:val="22"/>
          <w:lang w:val="en-GB" w:eastAsia="ko-KR"/>
        </w:rPr>
        <w:t xml:space="preserve"> aperiodic SRS</w:t>
      </w:r>
      <w:r w:rsidR="00AB5BC7" w:rsidRPr="0078606D">
        <w:rPr>
          <w:rFonts w:eastAsia="Times New Roman" w:cs="Times"/>
          <w:color w:val="000000"/>
          <w:sz w:val="22"/>
          <w:szCs w:val="22"/>
          <w:lang w:val="en-GB" w:eastAsia="ko-KR"/>
        </w:rPr>
        <w:t xml:space="preserve"> </w:t>
      </w:r>
      <w:r w:rsidR="005C326A">
        <w:rPr>
          <w:rFonts w:eastAsia="Times New Roman" w:cs="Times"/>
          <w:color w:val="000000"/>
          <w:sz w:val="22"/>
          <w:szCs w:val="22"/>
          <w:lang w:val="en-GB" w:eastAsia="ko-KR"/>
        </w:rPr>
        <w:t>transmission opportunities can be used</w:t>
      </w:r>
      <w:r w:rsidR="006E4C63" w:rsidRPr="0078606D">
        <w:rPr>
          <w:rFonts w:eastAsia="Times New Roman" w:cs="Times"/>
          <w:color w:val="000000"/>
          <w:sz w:val="22"/>
          <w:szCs w:val="22"/>
          <w:lang w:val="en-GB" w:eastAsia="ko-KR"/>
        </w:rPr>
        <w:t>.</w:t>
      </w:r>
      <w:r w:rsidR="00AB5BC7" w:rsidRPr="0078606D">
        <w:rPr>
          <w:rFonts w:eastAsia="Times New Roman" w:cs="Times"/>
          <w:color w:val="000000"/>
          <w:sz w:val="22"/>
          <w:szCs w:val="22"/>
          <w:lang w:val="en-GB" w:eastAsia="ko-KR"/>
        </w:rPr>
        <w:t xml:space="preserve"> </w:t>
      </w:r>
      <w:r w:rsidR="005C326A">
        <w:rPr>
          <w:rFonts w:eastAsia="Times New Roman" w:cs="Times"/>
          <w:color w:val="000000"/>
          <w:sz w:val="22"/>
          <w:szCs w:val="22"/>
          <w:lang w:val="en-GB" w:eastAsia="ko-KR"/>
        </w:rPr>
        <w:t>Having the pattern of potential SRS transmission opportunities configured, MU-MIMO UEs may be triggered by a DCI to transmit in the next transmission opportunity. As such, the transmission of triggering DCIs can be spread over several slots to prevent a potential congestion on PDCCH.</w:t>
      </w:r>
    </w:p>
    <w:p w14:paraId="43CB6E81" w14:textId="6E5B18B6" w:rsidR="00C330F9" w:rsidRDefault="00C330F9" w:rsidP="001F5EB2">
      <w:pPr>
        <w:pStyle w:val="BodyText"/>
        <w:spacing w:after="0"/>
        <w:ind w:firstLine="288"/>
        <w:rPr>
          <w:rFonts w:eastAsia="Times New Roman" w:cs="Times"/>
          <w:color w:val="000000"/>
          <w:sz w:val="22"/>
          <w:szCs w:val="22"/>
          <w:lang w:val="en-GB" w:eastAsia="ko-KR"/>
        </w:rPr>
      </w:pPr>
    </w:p>
    <w:p w14:paraId="30BFA77A" w14:textId="77777777" w:rsidR="000F4AAC" w:rsidRDefault="000F4AAC" w:rsidP="000F4AAC">
      <w:pPr>
        <w:spacing w:after="0"/>
        <w:contextualSpacing/>
        <w:jc w:val="both"/>
        <w:rPr>
          <w:rFonts w:ascii="Times" w:hAnsi="Times" w:cs="Times"/>
          <w:i/>
          <w:sz w:val="22"/>
        </w:rPr>
      </w:pPr>
      <w:r w:rsidRPr="00B11D07">
        <w:rPr>
          <w:rFonts w:ascii="Times" w:hAnsi="Times" w:cs="Times"/>
          <w:b/>
          <w:i/>
          <w:sz w:val="22"/>
        </w:rPr>
        <w:t xml:space="preserve">Proposal </w:t>
      </w:r>
      <w:r>
        <w:rPr>
          <w:rFonts w:ascii="Times" w:hAnsi="Times" w:cs="Times"/>
          <w:b/>
          <w:i/>
          <w:sz w:val="22"/>
        </w:rPr>
        <w:t>4</w:t>
      </w:r>
      <w:r w:rsidRPr="00B11D07">
        <w:rPr>
          <w:rFonts w:ascii="Times" w:hAnsi="Times" w:cs="Times"/>
          <w:b/>
          <w:i/>
          <w:sz w:val="22"/>
        </w:rPr>
        <w:t>:</w:t>
      </w:r>
      <w:r w:rsidRPr="00B11D07">
        <w:rPr>
          <w:rFonts w:ascii="Times" w:hAnsi="Times" w:cs="Times"/>
          <w:i/>
          <w:sz w:val="22"/>
        </w:rPr>
        <w:t xml:space="preserve"> In order to achieve more flexible aperiodic SRS triggering </w:t>
      </w:r>
      <w:r>
        <w:rPr>
          <w:rFonts w:ascii="Times" w:hAnsi="Times" w:cs="Times"/>
          <w:i/>
          <w:sz w:val="22"/>
        </w:rPr>
        <w:t>and prevent PDCCH congestion</w:t>
      </w:r>
      <w:r w:rsidRPr="00B11D07">
        <w:rPr>
          <w:rFonts w:ascii="Times" w:hAnsi="Times" w:cs="Times"/>
          <w:i/>
          <w:sz w:val="22"/>
        </w:rPr>
        <w:t xml:space="preserve">, a UE </w:t>
      </w:r>
      <w:r>
        <w:rPr>
          <w:rFonts w:ascii="Times" w:hAnsi="Times" w:cs="Times"/>
          <w:i/>
          <w:sz w:val="22"/>
        </w:rPr>
        <w:t>can be configured with</w:t>
      </w:r>
      <w:r w:rsidRPr="00B11D07">
        <w:rPr>
          <w:rFonts w:ascii="Times" w:hAnsi="Times" w:cs="Times"/>
          <w:i/>
          <w:sz w:val="22"/>
        </w:rPr>
        <w:t xml:space="preserve"> a multi-SRS </w:t>
      </w:r>
      <w:r>
        <w:rPr>
          <w:rFonts w:ascii="Times" w:hAnsi="Times" w:cs="Times"/>
          <w:i/>
          <w:sz w:val="22"/>
        </w:rPr>
        <w:t xml:space="preserve">indication </w:t>
      </w:r>
      <w:r w:rsidRPr="00B11D07">
        <w:rPr>
          <w:rFonts w:ascii="Times" w:hAnsi="Times" w:cs="Times"/>
          <w:i/>
          <w:sz w:val="22"/>
        </w:rPr>
        <w:t xml:space="preserve">which </w:t>
      </w:r>
      <w:r>
        <w:rPr>
          <w:rFonts w:ascii="Times" w:hAnsi="Times" w:cs="Times"/>
          <w:i/>
          <w:sz w:val="22"/>
        </w:rPr>
        <w:t>defines</w:t>
      </w:r>
      <w:r w:rsidRPr="00B11D07">
        <w:rPr>
          <w:rFonts w:ascii="Times" w:hAnsi="Times" w:cs="Times"/>
          <w:i/>
          <w:sz w:val="22"/>
        </w:rPr>
        <w:t xml:space="preserve"> </w:t>
      </w:r>
      <w:r>
        <w:rPr>
          <w:rFonts w:ascii="Times" w:hAnsi="Times" w:cs="Times"/>
          <w:i/>
          <w:sz w:val="22"/>
        </w:rPr>
        <w:t xml:space="preserve">a set of </w:t>
      </w:r>
      <w:r w:rsidRPr="007B0F0D">
        <w:rPr>
          <w:rFonts w:ascii="Times" w:hAnsi="Times" w:cs="Times"/>
          <w:i/>
          <w:sz w:val="22"/>
        </w:rPr>
        <w:t>SRS transmission opportunities</w:t>
      </w:r>
      <w:r w:rsidRPr="00B11D07">
        <w:rPr>
          <w:rFonts w:ascii="Times" w:hAnsi="Times" w:cs="Times"/>
          <w:i/>
          <w:sz w:val="22"/>
        </w:rPr>
        <w:t xml:space="preserve">. </w:t>
      </w:r>
    </w:p>
    <w:p w14:paraId="2EADCE96" w14:textId="2CA324DE" w:rsidR="006E4C63" w:rsidRDefault="006E4C63" w:rsidP="0078606D">
      <w:pPr>
        <w:pStyle w:val="BodyText"/>
        <w:spacing w:after="0"/>
        <w:rPr>
          <w:rFonts w:eastAsia="Times New Roman" w:cs="Times"/>
          <w:color w:val="000000"/>
          <w:sz w:val="22"/>
          <w:szCs w:val="22"/>
          <w:lang w:val="en-GB" w:eastAsia="ko-KR"/>
        </w:rPr>
      </w:pPr>
    </w:p>
    <w:p w14:paraId="37DF9CED" w14:textId="77777777" w:rsidR="0078606D" w:rsidRDefault="0078606D" w:rsidP="0078606D">
      <w:pPr>
        <w:jc w:val="both"/>
        <w:rPr>
          <w:sz w:val="22"/>
          <w:szCs w:val="22"/>
        </w:rPr>
      </w:pPr>
      <w:r>
        <w:object w:dxaOrig="10253" w:dyaOrig="2926" w14:anchorId="2D1C7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5pt;height:132.95pt" o:ole="">
            <v:imagedata r:id="rId12" o:title=""/>
          </v:shape>
          <o:OLEObject Type="Embed" ProgID="Visio.Drawing.15" ShapeID="_x0000_i1025" DrawAspect="Content" ObjectID="_1664975947" r:id="rId13"/>
        </w:object>
      </w:r>
    </w:p>
    <w:p w14:paraId="18940212" w14:textId="58ADF6C1" w:rsidR="0078606D" w:rsidRDefault="0078606D" w:rsidP="0078606D">
      <w:pPr>
        <w:pStyle w:val="Caption"/>
        <w:jc w:val="center"/>
      </w:pPr>
      <w:bookmarkStart w:id="4" w:name="_Ref43997878"/>
      <w:bookmarkStart w:id="5" w:name="_Hlk44064874"/>
      <w:r>
        <w:t xml:space="preserve">Figure </w:t>
      </w:r>
      <w:r>
        <w:fldChar w:fldCharType="begin"/>
      </w:r>
      <w:r>
        <w:instrText xml:space="preserve"> SEQ Figure \* ARABIC </w:instrText>
      </w:r>
      <w:r>
        <w:fldChar w:fldCharType="separate"/>
      </w:r>
      <w:r w:rsidR="007A130A">
        <w:rPr>
          <w:noProof/>
        </w:rPr>
        <w:t>2</w:t>
      </w:r>
      <w:r>
        <w:fldChar w:fldCharType="end"/>
      </w:r>
      <w:bookmarkEnd w:id="4"/>
      <w:r>
        <w:t xml:space="preserve"> – SRS configured time pattern</w:t>
      </w:r>
    </w:p>
    <w:p w14:paraId="6C6D4897" w14:textId="7AF6AF65" w:rsidR="00C330F9" w:rsidRDefault="00C330F9" w:rsidP="00BA57E9">
      <w:pPr>
        <w:spacing w:after="0"/>
        <w:contextualSpacing/>
        <w:jc w:val="both"/>
        <w:rPr>
          <w:rFonts w:ascii="Times" w:hAnsi="Times" w:cs="Times"/>
          <w:i/>
          <w:sz w:val="22"/>
        </w:rPr>
      </w:pPr>
      <w:bookmarkStart w:id="6" w:name="_Hlk46150012"/>
      <w:bookmarkEnd w:id="5"/>
    </w:p>
    <w:bookmarkEnd w:id="6"/>
    <w:p w14:paraId="4DE7BF88" w14:textId="77777777" w:rsidR="00C4142E" w:rsidRPr="00661223" w:rsidRDefault="00C4142E" w:rsidP="00D208B1">
      <w:pPr>
        <w:pStyle w:val="BodyText"/>
        <w:spacing w:after="0"/>
        <w:rPr>
          <w:rFonts w:eastAsiaTheme="minorEastAsia" w:cs="Times"/>
          <w:lang w:val="en-GB" w:eastAsia="zh-CN"/>
        </w:rPr>
      </w:pPr>
    </w:p>
    <w:p w14:paraId="4EAB9447" w14:textId="77777777" w:rsidR="00C4142E" w:rsidRPr="00661223" w:rsidRDefault="00C4142E" w:rsidP="00D208B1">
      <w:pPr>
        <w:pStyle w:val="Heading1"/>
        <w:numPr>
          <w:ilvl w:val="0"/>
          <w:numId w:val="4"/>
        </w:numPr>
        <w:spacing w:before="0" w:after="0" w:line="276" w:lineRule="auto"/>
        <w:contextualSpacing/>
        <w:jc w:val="both"/>
        <w:rPr>
          <w:rFonts w:cs="Arial"/>
          <w:smallCaps/>
          <w:lang w:val="en-US"/>
        </w:rPr>
      </w:pPr>
      <w:r w:rsidRPr="00661223">
        <w:rPr>
          <w:rFonts w:cs="Arial"/>
          <w:smallCaps/>
          <w:lang w:val="en-US"/>
        </w:rPr>
        <w:t>Conclusions</w:t>
      </w:r>
    </w:p>
    <w:p w14:paraId="276459C3" w14:textId="6F4FC7B7" w:rsidR="00C4142E" w:rsidRPr="00661223" w:rsidRDefault="000F4AAC" w:rsidP="004B2FA0">
      <w:pPr>
        <w:pStyle w:val="BodyText"/>
        <w:spacing w:after="0"/>
        <w:ind w:firstLine="288"/>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77382F">
        <w:rPr>
          <w:rFonts w:eastAsiaTheme="minorEastAsia" w:cs="Times"/>
          <w:sz w:val="22"/>
          <w:szCs w:val="22"/>
          <w:lang w:eastAsia="zh-CN"/>
        </w:rPr>
        <w:t>enhancements for</w:t>
      </w:r>
      <w:r>
        <w:rPr>
          <w:rFonts w:eastAsiaTheme="minorEastAsia" w:cs="Times"/>
          <w:sz w:val="22"/>
          <w:szCs w:val="22"/>
          <w:lang w:eastAsia="zh-CN"/>
        </w:rPr>
        <w:t xml:space="preserve"> aperiodic SRS</w:t>
      </w:r>
      <w:r w:rsidR="00C4142E" w:rsidRPr="00661223">
        <w:rPr>
          <w:rFonts w:eastAsiaTheme="minorEastAsia" w:cs="Times"/>
          <w:sz w:val="22"/>
          <w:szCs w:val="22"/>
          <w:lang w:eastAsia="zh-CN"/>
        </w:rPr>
        <w:t xml:space="preserve"> </w:t>
      </w:r>
      <w:r w:rsidR="0077382F">
        <w:rPr>
          <w:rFonts w:eastAsiaTheme="minorEastAsia" w:cs="Times"/>
          <w:sz w:val="22"/>
          <w:szCs w:val="22"/>
          <w:lang w:eastAsia="zh-CN"/>
        </w:rPr>
        <w:t xml:space="preserve">transmission were </w:t>
      </w:r>
      <w:r w:rsidR="00C4142E" w:rsidRPr="00661223">
        <w:rPr>
          <w:rFonts w:eastAsiaTheme="minorEastAsia" w:cs="Times"/>
          <w:sz w:val="22"/>
          <w:szCs w:val="22"/>
          <w:lang w:eastAsia="zh-CN"/>
        </w:rPr>
        <w:t>discussed</w:t>
      </w:r>
      <w:r w:rsidR="0077382F">
        <w:rPr>
          <w:rFonts w:eastAsiaTheme="minorEastAsia" w:cs="Times"/>
          <w:sz w:val="22"/>
          <w:szCs w:val="22"/>
          <w:lang w:eastAsia="zh-CN"/>
        </w:rPr>
        <w:t>. Based on the presented discussion, following observations and proposals are made,</w:t>
      </w:r>
    </w:p>
    <w:p w14:paraId="76F8A29C" w14:textId="77777777" w:rsidR="00A66C9D" w:rsidRPr="00661223" w:rsidRDefault="00A66C9D" w:rsidP="00D208B1">
      <w:pPr>
        <w:spacing w:after="0"/>
        <w:contextualSpacing/>
        <w:jc w:val="both"/>
        <w:rPr>
          <w:rFonts w:ascii="Times" w:hAnsi="Times" w:cs="Times"/>
          <w:b/>
          <w:i/>
          <w:sz w:val="22"/>
        </w:rPr>
      </w:pPr>
    </w:p>
    <w:p w14:paraId="346FF244" w14:textId="77777777" w:rsidR="000F4AAC" w:rsidRPr="00661223" w:rsidRDefault="000F4AAC" w:rsidP="000F4AAC">
      <w:pPr>
        <w:spacing w:after="0"/>
        <w:contextualSpacing/>
        <w:jc w:val="both"/>
        <w:rPr>
          <w:rFonts w:cs="Times"/>
          <w:i/>
          <w:sz w:val="22"/>
        </w:rPr>
      </w:pPr>
      <w:r w:rsidRPr="00661223">
        <w:rPr>
          <w:rFonts w:ascii="Times" w:hAnsi="Times" w:cs="Times"/>
          <w:b/>
          <w:i/>
          <w:sz w:val="22"/>
        </w:rPr>
        <w:t>Observation 1:</w:t>
      </w:r>
      <w:r w:rsidRPr="00661223">
        <w:rPr>
          <w:rFonts w:ascii="Times" w:hAnsi="Times" w:cs="Times"/>
          <w:i/>
          <w:sz w:val="22"/>
        </w:rPr>
        <w:t xml:space="preserve"> </w:t>
      </w:r>
      <w:r w:rsidRPr="00661223">
        <w:rPr>
          <w:rFonts w:cs="Times"/>
          <w:i/>
          <w:sz w:val="22"/>
        </w:rPr>
        <w:t xml:space="preserve">The </w:t>
      </w:r>
      <w:r>
        <w:rPr>
          <w:rFonts w:cs="Times"/>
          <w:i/>
          <w:sz w:val="22"/>
        </w:rPr>
        <w:t xml:space="preserve">solution based on </w:t>
      </w:r>
      <w:r w:rsidRPr="00661223">
        <w:rPr>
          <w:rFonts w:cs="Times"/>
          <w:i/>
          <w:sz w:val="22"/>
        </w:rPr>
        <w:t>delaying of the aperiodic SRS transmission</w:t>
      </w:r>
      <w:r>
        <w:rPr>
          <w:rFonts w:cs="Times"/>
          <w:i/>
          <w:sz w:val="22"/>
        </w:rPr>
        <w:t xml:space="preserve"> does not always work, and it could also have some negative impact on the</w:t>
      </w:r>
      <w:r w:rsidRPr="00661223">
        <w:rPr>
          <w:rFonts w:cs="Times"/>
          <w:i/>
          <w:sz w:val="22"/>
        </w:rPr>
        <w:t xml:space="preserve"> </w:t>
      </w:r>
      <w:r>
        <w:rPr>
          <w:rFonts w:cs="Times"/>
          <w:i/>
          <w:sz w:val="22"/>
        </w:rPr>
        <w:t xml:space="preserve">load and congestion in the system. </w:t>
      </w:r>
    </w:p>
    <w:p w14:paraId="6BB50DCE" w14:textId="77777777" w:rsidR="000F4AAC" w:rsidRDefault="000F4AAC" w:rsidP="000F4AAC">
      <w:pPr>
        <w:pStyle w:val="BodyText"/>
        <w:spacing w:after="0"/>
        <w:rPr>
          <w:rFonts w:cs="Times"/>
          <w:b/>
          <w:i/>
          <w:sz w:val="22"/>
        </w:rPr>
      </w:pPr>
    </w:p>
    <w:p w14:paraId="3522E6F5" w14:textId="17031122" w:rsidR="000F4AAC" w:rsidRDefault="000F4AAC" w:rsidP="000F4AAC">
      <w:pPr>
        <w:pStyle w:val="BodyText"/>
        <w:spacing w:after="0"/>
        <w:rPr>
          <w:rFonts w:cs="Times"/>
          <w:i/>
          <w:sz w:val="22"/>
        </w:rPr>
      </w:pPr>
      <w:r w:rsidRPr="00661223">
        <w:rPr>
          <w:rFonts w:cs="Times"/>
          <w:b/>
          <w:i/>
          <w:sz w:val="22"/>
        </w:rPr>
        <w:t xml:space="preserve">Observation </w:t>
      </w:r>
      <w:r>
        <w:rPr>
          <w:rFonts w:cs="Times"/>
          <w:b/>
          <w:i/>
          <w:sz w:val="22"/>
        </w:rPr>
        <w:t>2</w:t>
      </w:r>
      <w:r w:rsidRPr="00661223">
        <w:rPr>
          <w:rFonts w:cs="Times"/>
          <w:b/>
          <w:i/>
          <w:sz w:val="22"/>
        </w:rPr>
        <w:t>:</w:t>
      </w:r>
      <w:r w:rsidRPr="00661223">
        <w:rPr>
          <w:rFonts w:cs="Times"/>
          <w:i/>
          <w:sz w:val="22"/>
        </w:rPr>
        <w:t xml:space="preserve"> </w:t>
      </w:r>
      <w:r>
        <w:rPr>
          <w:rFonts w:cs="Times"/>
          <w:i/>
          <w:sz w:val="22"/>
        </w:rPr>
        <w:t xml:space="preserve">By indicating the triggering offset in a DCI, based on our need, we can either spread the SRS transmission by UEs over several slots, or direct them to transmit SRS within the same slot. </w:t>
      </w:r>
    </w:p>
    <w:p w14:paraId="45ADF6DD" w14:textId="77777777" w:rsidR="000F4AAC" w:rsidRPr="00661223" w:rsidRDefault="000F4AAC" w:rsidP="000F4AAC">
      <w:pPr>
        <w:pStyle w:val="BodyText"/>
        <w:spacing w:after="0"/>
        <w:ind w:firstLine="288"/>
        <w:rPr>
          <w:rFonts w:cs="Times"/>
          <w:i/>
          <w:sz w:val="22"/>
          <w:szCs w:val="20"/>
          <w:lang w:val="en-GB"/>
        </w:rPr>
      </w:pPr>
    </w:p>
    <w:p w14:paraId="3DE46629" w14:textId="77777777" w:rsidR="000F4AAC" w:rsidRDefault="000F4AAC" w:rsidP="000F4AAC">
      <w:pPr>
        <w:spacing w:after="0"/>
        <w:contextualSpacing/>
        <w:jc w:val="both"/>
        <w:rPr>
          <w:rFonts w:cs="Times"/>
          <w:i/>
          <w:sz w:val="22"/>
        </w:rPr>
      </w:pPr>
      <w:r w:rsidRPr="00661223">
        <w:rPr>
          <w:rFonts w:ascii="Times" w:hAnsi="Times" w:cs="Times"/>
          <w:b/>
          <w:i/>
          <w:sz w:val="22"/>
        </w:rPr>
        <w:t>Proposal 1:</w:t>
      </w:r>
      <w:r w:rsidRPr="00661223">
        <w:rPr>
          <w:rFonts w:ascii="Times" w:hAnsi="Times" w:cs="Times"/>
          <w:i/>
          <w:sz w:val="22"/>
        </w:rPr>
        <w:t xml:space="preserve"> Alt.1 </w:t>
      </w:r>
      <w:r>
        <w:rPr>
          <w:rFonts w:ascii="Times" w:hAnsi="Times" w:cs="Times"/>
          <w:i/>
          <w:sz w:val="22"/>
        </w:rPr>
        <w:t>that</w:t>
      </w:r>
      <w:r w:rsidRPr="00661223">
        <w:rPr>
          <w:rFonts w:ascii="Times" w:hAnsi="Times" w:cs="Times"/>
          <w:i/>
          <w:sz w:val="22"/>
        </w:rPr>
        <w:t xml:space="preserve"> is based on </w:t>
      </w:r>
      <w:r w:rsidRPr="00661223">
        <w:rPr>
          <w:rFonts w:cs="Times"/>
          <w:i/>
          <w:sz w:val="22"/>
        </w:rPr>
        <w:t xml:space="preserve">delaying the aperiodic SRS transmission </w:t>
      </w:r>
      <w:r>
        <w:rPr>
          <w:rFonts w:cs="Times"/>
          <w:i/>
          <w:sz w:val="22"/>
        </w:rPr>
        <w:t>is not supported</w:t>
      </w:r>
      <w:r w:rsidRPr="00661223">
        <w:rPr>
          <w:rFonts w:cs="Times"/>
          <w:i/>
          <w:sz w:val="22"/>
        </w:rPr>
        <w:t>.</w:t>
      </w:r>
      <w:r w:rsidRPr="00915450">
        <w:rPr>
          <w:rFonts w:cs="Times"/>
          <w:i/>
          <w:sz w:val="22"/>
        </w:rPr>
        <w:t xml:space="preserve">  </w:t>
      </w:r>
    </w:p>
    <w:p w14:paraId="7A7E4A30" w14:textId="1BDF8A7B" w:rsidR="000F4AAC" w:rsidRPr="00661223" w:rsidRDefault="007B0F0D" w:rsidP="000F4AAC">
      <w:pPr>
        <w:spacing w:after="0"/>
        <w:contextualSpacing/>
        <w:jc w:val="both"/>
        <w:rPr>
          <w:rFonts w:eastAsia="Times New Roman" w:cs="Times"/>
          <w:color w:val="000000"/>
          <w:sz w:val="22"/>
          <w:szCs w:val="22"/>
          <w:lang w:eastAsia="ko-KR"/>
        </w:rPr>
      </w:pPr>
      <w:r w:rsidRPr="00B11D07">
        <w:rPr>
          <w:rFonts w:ascii="Times" w:hAnsi="Times" w:cs="Times"/>
          <w:i/>
          <w:sz w:val="22"/>
        </w:rPr>
        <w:t xml:space="preserve"> </w:t>
      </w:r>
    </w:p>
    <w:p w14:paraId="59F11031" w14:textId="77777777" w:rsidR="000F4AAC" w:rsidRDefault="000F4AAC" w:rsidP="000F4AAC">
      <w:pPr>
        <w:spacing w:after="0"/>
        <w:contextualSpacing/>
        <w:jc w:val="both"/>
        <w:rPr>
          <w:rFonts w:ascii="Times" w:hAnsi="Times" w:cs="Times"/>
          <w:i/>
          <w:sz w:val="22"/>
        </w:rPr>
      </w:pPr>
      <w:r w:rsidRPr="00661223">
        <w:rPr>
          <w:rFonts w:ascii="Times" w:hAnsi="Times" w:cs="Times"/>
          <w:b/>
          <w:i/>
          <w:sz w:val="22"/>
        </w:rPr>
        <w:t>Proposal 2:</w:t>
      </w:r>
      <w:r w:rsidRPr="00661223">
        <w:rPr>
          <w:rFonts w:ascii="Times" w:hAnsi="Times" w:cs="Times"/>
          <w:i/>
          <w:sz w:val="22"/>
        </w:rPr>
        <w:t xml:space="preserve"> Support Alt.2 by indicating the triggering offset dynamically in DCI.</w:t>
      </w:r>
    </w:p>
    <w:p w14:paraId="10071247" w14:textId="77777777" w:rsidR="000F4AAC" w:rsidRDefault="000F4AAC" w:rsidP="000F4AAC">
      <w:pPr>
        <w:spacing w:after="0"/>
        <w:contextualSpacing/>
        <w:jc w:val="both"/>
        <w:rPr>
          <w:rFonts w:ascii="Times" w:hAnsi="Times" w:cs="Times"/>
          <w:b/>
          <w:bCs/>
          <w:i/>
          <w:sz w:val="22"/>
        </w:rPr>
      </w:pPr>
    </w:p>
    <w:p w14:paraId="7A54E589" w14:textId="77777777" w:rsidR="000F4AAC" w:rsidRPr="00661223" w:rsidRDefault="000F4AAC" w:rsidP="000F4AAC">
      <w:pPr>
        <w:spacing w:after="0"/>
        <w:contextualSpacing/>
        <w:jc w:val="both"/>
        <w:rPr>
          <w:rFonts w:ascii="Times" w:hAnsi="Times" w:cs="Times"/>
          <w:i/>
          <w:sz w:val="22"/>
        </w:rPr>
      </w:pPr>
      <w:r w:rsidRPr="0083101B">
        <w:rPr>
          <w:rFonts w:ascii="Times" w:hAnsi="Times" w:cs="Times"/>
          <w:b/>
          <w:bCs/>
          <w:i/>
          <w:sz w:val="22"/>
        </w:rPr>
        <w:t>Proposal 3:</w:t>
      </w:r>
      <w:r>
        <w:rPr>
          <w:rFonts w:ascii="Times" w:hAnsi="Times" w:cs="Times"/>
          <w:i/>
          <w:sz w:val="22"/>
        </w:rPr>
        <w:t xml:space="preserve"> The indicated offset should be used as a correction to the </w:t>
      </w:r>
      <w:r w:rsidRPr="00661223">
        <w:rPr>
          <w:rFonts w:eastAsia="Times New Roman" w:cs="Times"/>
          <w:bCs/>
          <w:i/>
          <w:color w:val="000000"/>
          <w:sz w:val="22"/>
          <w:szCs w:val="22"/>
          <w:lang w:eastAsia="ko-KR"/>
        </w:rPr>
        <w:t xml:space="preserve">already </w:t>
      </w:r>
      <w:r>
        <w:rPr>
          <w:rFonts w:ascii="Times" w:hAnsi="Times" w:cs="Times"/>
          <w:i/>
          <w:sz w:val="22"/>
        </w:rPr>
        <w:t xml:space="preserve">RRC configured value </w:t>
      </w:r>
      <w:proofErr w:type="spellStart"/>
      <w:r>
        <w:rPr>
          <w:rFonts w:ascii="Times" w:hAnsi="Times" w:cs="Times"/>
          <w:i/>
          <w:sz w:val="22"/>
        </w:rPr>
        <w:t>slotOffset</w:t>
      </w:r>
      <w:proofErr w:type="spellEnd"/>
      <w:r>
        <w:rPr>
          <w:rFonts w:ascii="Times" w:hAnsi="Times" w:cs="Times"/>
          <w:i/>
          <w:sz w:val="22"/>
        </w:rPr>
        <w:t>.</w:t>
      </w:r>
      <w:r w:rsidRPr="00661223">
        <w:rPr>
          <w:rFonts w:ascii="Times" w:hAnsi="Times" w:cs="Times"/>
          <w:i/>
          <w:sz w:val="22"/>
        </w:rPr>
        <w:t xml:space="preserve"> </w:t>
      </w:r>
    </w:p>
    <w:p w14:paraId="42CEB697" w14:textId="77777777" w:rsidR="000F4AAC" w:rsidRDefault="000F4AAC" w:rsidP="000F4AAC">
      <w:pPr>
        <w:spacing w:after="0"/>
        <w:contextualSpacing/>
        <w:jc w:val="both"/>
        <w:rPr>
          <w:rFonts w:ascii="Times" w:hAnsi="Times" w:cs="Times"/>
          <w:b/>
          <w:i/>
          <w:sz w:val="22"/>
        </w:rPr>
      </w:pPr>
    </w:p>
    <w:p w14:paraId="517958F4" w14:textId="083DB829" w:rsidR="000F4AAC" w:rsidRDefault="000F4AAC" w:rsidP="000F4AAC">
      <w:pPr>
        <w:spacing w:after="0"/>
        <w:contextualSpacing/>
        <w:jc w:val="both"/>
        <w:rPr>
          <w:rFonts w:ascii="Times" w:hAnsi="Times" w:cs="Times"/>
          <w:i/>
          <w:sz w:val="22"/>
        </w:rPr>
      </w:pPr>
      <w:r w:rsidRPr="00B11D07">
        <w:rPr>
          <w:rFonts w:ascii="Times" w:hAnsi="Times" w:cs="Times"/>
          <w:b/>
          <w:i/>
          <w:sz w:val="22"/>
        </w:rPr>
        <w:t xml:space="preserve">Proposal </w:t>
      </w:r>
      <w:r>
        <w:rPr>
          <w:rFonts w:ascii="Times" w:hAnsi="Times" w:cs="Times"/>
          <w:b/>
          <w:i/>
          <w:sz w:val="22"/>
        </w:rPr>
        <w:t>4</w:t>
      </w:r>
      <w:r w:rsidRPr="00B11D07">
        <w:rPr>
          <w:rFonts w:ascii="Times" w:hAnsi="Times" w:cs="Times"/>
          <w:b/>
          <w:i/>
          <w:sz w:val="22"/>
        </w:rPr>
        <w:t>:</w:t>
      </w:r>
      <w:r w:rsidRPr="00B11D07">
        <w:rPr>
          <w:rFonts w:ascii="Times" w:hAnsi="Times" w:cs="Times"/>
          <w:i/>
          <w:sz w:val="22"/>
        </w:rPr>
        <w:t xml:space="preserve"> In order to achieve more flexible aperiodic SRS triggering </w:t>
      </w:r>
      <w:r>
        <w:rPr>
          <w:rFonts w:ascii="Times" w:hAnsi="Times" w:cs="Times"/>
          <w:i/>
          <w:sz w:val="22"/>
        </w:rPr>
        <w:t>and prevent PDCCH congestion</w:t>
      </w:r>
      <w:r w:rsidRPr="00B11D07">
        <w:rPr>
          <w:rFonts w:ascii="Times" w:hAnsi="Times" w:cs="Times"/>
          <w:i/>
          <w:sz w:val="22"/>
        </w:rPr>
        <w:t xml:space="preserve">, a UE </w:t>
      </w:r>
      <w:r>
        <w:rPr>
          <w:rFonts w:ascii="Times" w:hAnsi="Times" w:cs="Times"/>
          <w:i/>
          <w:sz w:val="22"/>
        </w:rPr>
        <w:t>can be configured with</w:t>
      </w:r>
      <w:r w:rsidRPr="00B11D07">
        <w:rPr>
          <w:rFonts w:ascii="Times" w:hAnsi="Times" w:cs="Times"/>
          <w:i/>
          <w:sz w:val="22"/>
        </w:rPr>
        <w:t xml:space="preserve"> a multi-SRS </w:t>
      </w:r>
      <w:r>
        <w:rPr>
          <w:rFonts w:ascii="Times" w:hAnsi="Times" w:cs="Times"/>
          <w:i/>
          <w:sz w:val="22"/>
        </w:rPr>
        <w:t xml:space="preserve">indication </w:t>
      </w:r>
      <w:r w:rsidRPr="00B11D07">
        <w:rPr>
          <w:rFonts w:ascii="Times" w:hAnsi="Times" w:cs="Times"/>
          <w:i/>
          <w:sz w:val="22"/>
        </w:rPr>
        <w:t xml:space="preserve">which </w:t>
      </w:r>
      <w:r>
        <w:rPr>
          <w:rFonts w:ascii="Times" w:hAnsi="Times" w:cs="Times"/>
          <w:i/>
          <w:sz w:val="22"/>
        </w:rPr>
        <w:t>defines</w:t>
      </w:r>
      <w:r w:rsidRPr="00B11D07">
        <w:rPr>
          <w:rFonts w:ascii="Times" w:hAnsi="Times" w:cs="Times"/>
          <w:i/>
          <w:sz w:val="22"/>
        </w:rPr>
        <w:t xml:space="preserve"> </w:t>
      </w:r>
      <w:r>
        <w:rPr>
          <w:rFonts w:ascii="Times" w:hAnsi="Times" w:cs="Times"/>
          <w:i/>
          <w:sz w:val="22"/>
        </w:rPr>
        <w:t xml:space="preserve">a set of </w:t>
      </w:r>
      <w:r w:rsidRPr="007B0F0D">
        <w:rPr>
          <w:rFonts w:ascii="Times" w:hAnsi="Times" w:cs="Times"/>
          <w:i/>
          <w:sz w:val="22"/>
        </w:rPr>
        <w:t>SRS transmission opportunities</w:t>
      </w:r>
      <w:r w:rsidRPr="00B11D07">
        <w:rPr>
          <w:rFonts w:ascii="Times" w:hAnsi="Times" w:cs="Times"/>
          <w:i/>
          <w:sz w:val="22"/>
        </w:rPr>
        <w:t xml:space="preserve">. </w:t>
      </w:r>
    </w:p>
    <w:p w14:paraId="375663C1" w14:textId="77777777" w:rsidR="000F4AAC" w:rsidRDefault="000F4AAC" w:rsidP="000F4AAC">
      <w:pPr>
        <w:pStyle w:val="BodyText"/>
        <w:spacing w:after="0"/>
        <w:rPr>
          <w:rFonts w:eastAsia="Times New Roman" w:cs="Times"/>
          <w:color w:val="000000"/>
          <w:sz w:val="22"/>
          <w:szCs w:val="22"/>
          <w:lang w:val="en-GB" w:eastAsia="ko-KR"/>
        </w:rPr>
      </w:pPr>
    </w:p>
    <w:p w14:paraId="17F59D12" w14:textId="77777777" w:rsidR="0001343D" w:rsidRPr="00B11D07" w:rsidRDefault="0001343D" w:rsidP="00D208B1">
      <w:pPr>
        <w:spacing w:after="0"/>
        <w:contextualSpacing/>
        <w:jc w:val="both"/>
        <w:rPr>
          <w:rFonts w:ascii="Times" w:hAnsi="Times" w:cs="Times"/>
          <w:b/>
          <w:i/>
          <w:lang w:eastAsia="zh-CN"/>
        </w:rPr>
      </w:pPr>
    </w:p>
    <w:p w14:paraId="32220EEF" w14:textId="77777777" w:rsidR="00C4142E" w:rsidRPr="00D208B1" w:rsidRDefault="00C4142E" w:rsidP="00D208B1">
      <w:pPr>
        <w:pStyle w:val="Heading1"/>
        <w:numPr>
          <w:ilvl w:val="0"/>
          <w:numId w:val="4"/>
        </w:numPr>
        <w:spacing w:before="0" w:after="0" w:line="276" w:lineRule="auto"/>
        <w:contextualSpacing/>
        <w:jc w:val="both"/>
        <w:rPr>
          <w:rFonts w:cs="Arial"/>
          <w:smallCaps/>
          <w:lang w:val="en-US"/>
        </w:rPr>
      </w:pPr>
      <w:r w:rsidRPr="00D208B1">
        <w:rPr>
          <w:rFonts w:cs="Arial"/>
          <w:smallCaps/>
          <w:lang w:val="en-US"/>
        </w:rPr>
        <w:t>References</w:t>
      </w:r>
    </w:p>
    <w:p w14:paraId="29FAEDBA" w14:textId="0F3F9374" w:rsidR="007E62FC" w:rsidRPr="000F4AAC" w:rsidRDefault="007E62FC" w:rsidP="00D208B1">
      <w:pPr>
        <w:pStyle w:val="BodyText"/>
        <w:numPr>
          <w:ilvl w:val="0"/>
          <w:numId w:val="25"/>
        </w:numPr>
        <w:overflowPunct/>
        <w:autoSpaceDE/>
        <w:autoSpaceDN/>
        <w:adjustRightInd/>
        <w:spacing w:after="0"/>
        <w:contextualSpacing/>
        <w:textAlignment w:val="auto"/>
        <w:rPr>
          <w:rFonts w:eastAsiaTheme="minorEastAsia" w:cs="Times"/>
          <w:sz w:val="22"/>
          <w:szCs w:val="22"/>
          <w:lang w:eastAsia="zh-CN"/>
        </w:rPr>
      </w:pPr>
      <w:r w:rsidRPr="007E62FC">
        <w:rPr>
          <w:rFonts w:cs="Times"/>
          <w:sz w:val="22"/>
          <w:szCs w:val="22"/>
        </w:rPr>
        <w:t>Chairman’s Notes, 3GPP TSG RAN WG1 Meeting #</w:t>
      </w:r>
      <w:r>
        <w:rPr>
          <w:rFonts w:cs="Times"/>
          <w:sz w:val="22"/>
          <w:szCs w:val="22"/>
        </w:rPr>
        <w:t>102-e</w:t>
      </w:r>
      <w:r w:rsidRPr="007E62FC">
        <w:rPr>
          <w:rFonts w:cs="Times"/>
          <w:sz w:val="22"/>
          <w:szCs w:val="22"/>
        </w:rPr>
        <w:t xml:space="preserve">, </w:t>
      </w:r>
      <w:r>
        <w:rPr>
          <w:rFonts w:cs="Times"/>
          <w:sz w:val="22"/>
          <w:szCs w:val="22"/>
        </w:rPr>
        <w:t>August</w:t>
      </w:r>
      <w:r w:rsidRPr="007E62FC">
        <w:rPr>
          <w:rFonts w:cs="Times"/>
          <w:sz w:val="22"/>
          <w:szCs w:val="22"/>
        </w:rPr>
        <w:t xml:space="preserve"> 20</w:t>
      </w:r>
      <w:r>
        <w:rPr>
          <w:rFonts w:cs="Times"/>
          <w:sz w:val="22"/>
          <w:szCs w:val="22"/>
        </w:rPr>
        <w:t>20</w:t>
      </w:r>
    </w:p>
    <w:p w14:paraId="15087F64" w14:textId="5B963649" w:rsidR="000F4AAC" w:rsidRPr="007E62FC" w:rsidRDefault="000F4AAC" w:rsidP="00D208B1">
      <w:pPr>
        <w:pStyle w:val="BodyText"/>
        <w:numPr>
          <w:ilvl w:val="0"/>
          <w:numId w:val="25"/>
        </w:numPr>
        <w:overflowPunct/>
        <w:autoSpaceDE/>
        <w:autoSpaceDN/>
        <w:adjustRightInd/>
        <w:spacing w:after="0"/>
        <w:contextualSpacing/>
        <w:textAlignment w:val="auto"/>
        <w:rPr>
          <w:rFonts w:eastAsiaTheme="minorEastAsia" w:cs="Times"/>
          <w:sz w:val="22"/>
          <w:szCs w:val="22"/>
          <w:lang w:eastAsia="zh-CN"/>
        </w:rPr>
      </w:pPr>
      <w:r>
        <w:rPr>
          <w:rFonts w:cs="Times"/>
          <w:sz w:val="22"/>
          <w:szCs w:val="22"/>
        </w:rPr>
        <w:t>3GPP, 38.213</w:t>
      </w:r>
      <w:r w:rsidR="00DC393E" w:rsidRPr="00DC393E">
        <w:t xml:space="preserve"> </w:t>
      </w:r>
      <w:r w:rsidR="00DC393E" w:rsidRPr="00DC393E">
        <w:rPr>
          <w:rFonts w:cs="Times"/>
          <w:sz w:val="22"/>
          <w:szCs w:val="22"/>
        </w:rPr>
        <w:t>Physical layer procedures for control</w:t>
      </w:r>
      <w:r w:rsidR="00DC393E">
        <w:rPr>
          <w:rFonts w:cs="Times"/>
          <w:sz w:val="22"/>
          <w:szCs w:val="22"/>
        </w:rPr>
        <w:t>, Rel-16</w:t>
      </w:r>
    </w:p>
    <w:p w14:paraId="41A89598" w14:textId="77777777" w:rsidR="00E07599" w:rsidRPr="00B11D07" w:rsidRDefault="00E07599" w:rsidP="00D208B1">
      <w:pPr>
        <w:pStyle w:val="Reference"/>
        <w:keepLines w:val="0"/>
        <w:tabs>
          <w:tab w:val="clear" w:pos="360"/>
        </w:tabs>
        <w:suppressAutoHyphens w:val="0"/>
        <w:overflowPunct/>
        <w:autoSpaceDE/>
        <w:spacing w:after="0"/>
        <w:contextualSpacing/>
        <w:jc w:val="both"/>
        <w:textAlignment w:val="auto"/>
        <w:rPr>
          <w:rFonts w:ascii="Times" w:hAnsi="Times" w:cs="Times"/>
          <w:lang w:val="en-US"/>
        </w:rPr>
      </w:pPr>
    </w:p>
    <w:sectPr w:rsidR="00E07599" w:rsidRPr="00B11D07"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64E51C" w14:textId="77777777" w:rsidR="0058543F" w:rsidRDefault="0058543F">
      <w:r>
        <w:separator/>
      </w:r>
    </w:p>
  </w:endnote>
  <w:endnote w:type="continuationSeparator" w:id="0">
    <w:p w14:paraId="15C5CAFE" w14:textId="77777777" w:rsidR="0058543F" w:rsidRDefault="00585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354B" w14:textId="77777777" w:rsidR="00B82F32" w:rsidRDefault="00B82F3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B82F32" w:rsidRDefault="00B82F3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B2DB" w14:textId="3CE24FAE" w:rsidR="00B82F32" w:rsidRDefault="00B82F3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A3F18" w14:textId="77777777" w:rsidR="0058543F" w:rsidRDefault="0058543F">
      <w:r>
        <w:separator/>
      </w:r>
    </w:p>
  </w:footnote>
  <w:footnote w:type="continuationSeparator" w:id="0">
    <w:p w14:paraId="2F0CC891" w14:textId="77777777" w:rsidR="0058543F" w:rsidRDefault="00585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E732E" w14:textId="77777777" w:rsidR="00B82F32" w:rsidRDefault="00B82F3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503DC0"/>
    <w:multiLevelType w:val="multilevel"/>
    <w:tmpl w:val="61F69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5664D9"/>
    <w:multiLevelType w:val="hybridMultilevel"/>
    <w:tmpl w:val="413287DC"/>
    <w:lvl w:ilvl="0" w:tplc="A290077C">
      <w:start w:val="1"/>
      <w:numFmt w:val="bullet"/>
      <w:lvlText w:val="-"/>
      <w:lvlJc w:val="left"/>
      <w:pPr>
        <w:ind w:left="648"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82F77"/>
    <w:multiLevelType w:val="hybridMultilevel"/>
    <w:tmpl w:val="00F61EC6"/>
    <w:lvl w:ilvl="0" w:tplc="2E3E76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AC2365"/>
    <w:multiLevelType w:val="multilevel"/>
    <w:tmpl w:val="BBF417D2"/>
    <w:lvl w:ilvl="0">
      <w:start w:val="1"/>
      <w:numFmt w:val="decimal"/>
      <w:lvlText w:val="%1"/>
      <w:lvlJc w:val="left"/>
      <w:pPr>
        <w:ind w:left="800" w:hanging="400"/>
      </w:pPr>
    </w:lvl>
    <w:lvl w:ilvl="1">
      <w:start w:val="1"/>
      <w:numFmt w:val="decimal"/>
      <w:lvlText w:val="%1.%2"/>
      <w:lvlJc w:val="left"/>
      <w:pPr>
        <w:ind w:left="720" w:hanging="720"/>
      </w:pPr>
    </w:lvl>
    <w:lvl w:ilvl="2">
      <w:start w:val="1"/>
      <w:numFmt w:val="decimal"/>
      <w:lvlText w:val="%1.%2.%3"/>
      <w:lvlJc w:val="left"/>
      <w:pPr>
        <w:ind w:left="1120" w:hanging="720"/>
      </w:pPr>
    </w:lvl>
    <w:lvl w:ilvl="3">
      <w:start w:val="1"/>
      <w:numFmt w:val="decimal"/>
      <w:lvlText w:val="%1.%2.%3.%4"/>
      <w:lvlJc w:val="left"/>
      <w:pPr>
        <w:ind w:left="1480" w:hanging="1080"/>
      </w:pPr>
    </w:lvl>
    <w:lvl w:ilvl="4">
      <w:start w:val="1"/>
      <w:numFmt w:val="decimal"/>
      <w:lvlText w:val="%1.%2.%3.%4.%5"/>
      <w:lvlJc w:val="left"/>
      <w:pPr>
        <w:ind w:left="1840" w:hanging="1440"/>
      </w:pPr>
    </w:lvl>
    <w:lvl w:ilvl="5">
      <w:start w:val="1"/>
      <w:numFmt w:val="decimal"/>
      <w:lvlText w:val="%1.%2.%3.%4.%5.%6"/>
      <w:lvlJc w:val="left"/>
      <w:pPr>
        <w:ind w:left="2200" w:hanging="1800"/>
      </w:pPr>
    </w:lvl>
    <w:lvl w:ilvl="6">
      <w:start w:val="1"/>
      <w:numFmt w:val="decimal"/>
      <w:lvlText w:val="%1.%2.%3.%4.%5.%6.%7"/>
      <w:lvlJc w:val="left"/>
      <w:pPr>
        <w:ind w:left="2200" w:hanging="1800"/>
      </w:pPr>
    </w:lvl>
    <w:lvl w:ilvl="7">
      <w:start w:val="1"/>
      <w:numFmt w:val="decimal"/>
      <w:lvlText w:val="%1.%2.%3.%4.%5.%6.%7.%8"/>
      <w:lvlJc w:val="left"/>
      <w:pPr>
        <w:ind w:left="2560" w:hanging="2160"/>
      </w:pPr>
    </w:lvl>
    <w:lvl w:ilvl="8">
      <w:start w:val="1"/>
      <w:numFmt w:val="decimal"/>
      <w:lvlText w:val="%1.%2.%3.%4.%5.%6.%7.%8.%9"/>
      <w:lvlJc w:val="left"/>
      <w:pPr>
        <w:ind w:left="2920" w:hanging="2520"/>
      </w:p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A0C4A94"/>
    <w:multiLevelType w:val="hybridMultilevel"/>
    <w:tmpl w:val="BDA0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4F7327"/>
    <w:multiLevelType w:val="hybridMultilevel"/>
    <w:tmpl w:val="862845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10" w:hanging="360"/>
      </w:pPr>
      <w:rPr>
        <w:rFonts w:ascii="Courier New" w:hAnsi="Courier New" w:cs="Courier New" w:hint="default"/>
      </w:rPr>
    </w:lvl>
    <w:lvl w:ilvl="2" w:tplc="E7E86F06">
      <w:numFmt w:val="bullet"/>
      <w:lvlText w:val="•"/>
      <w:lvlJc w:val="left"/>
      <w:pPr>
        <w:ind w:left="1260" w:hanging="360"/>
      </w:pPr>
      <w:rPr>
        <w:rFonts w:ascii="Times" w:eastAsia="SimSun"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C71C48"/>
    <w:multiLevelType w:val="hybridMultilevel"/>
    <w:tmpl w:val="5582E2B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B62B03"/>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9" w15:restartNumberingAfterBreak="0">
    <w:nsid w:val="3F9C001F"/>
    <w:multiLevelType w:val="hybridMultilevel"/>
    <w:tmpl w:val="A314C072"/>
    <w:lvl w:ilvl="0" w:tplc="F1F00F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9A617C"/>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AC28FA"/>
    <w:multiLevelType w:val="hybridMultilevel"/>
    <w:tmpl w:val="5002D03A"/>
    <w:lvl w:ilvl="0" w:tplc="F06ADB60">
      <w:start w:val="1"/>
      <w:numFmt w:val="bullet"/>
      <w:lvlText w:val="o"/>
      <w:lvlJc w:val="left"/>
      <w:pPr>
        <w:tabs>
          <w:tab w:val="num" w:pos="720"/>
        </w:tabs>
        <w:ind w:left="720" w:hanging="360"/>
      </w:pPr>
      <w:rPr>
        <w:rFonts w:ascii="Courier New" w:hAnsi="Courier New" w:hint="default"/>
      </w:rPr>
    </w:lvl>
    <w:lvl w:ilvl="1" w:tplc="8EC481CC">
      <w:start w:val="1"/>
      <w:numFmt w:val="bullet"/>
      <w:lvlText w:val="o"/>
      <w:lvlJc w:val="left"/>
      <w:pPr>
        <w:tabs>
          <w:tab w:val="num" w:pos="1440"/>
        </w:tabs>
        <w:ind w:left="1440" w:hanging="360"/>
      </w:pPr>
      <w:rPr>
        <w:rFonts w:ascii="Courier New" w:hAnsi="Courier New" w:hint="default"/>
      </w:rPr>
    </w:lvl>
    <w:lvl w:ilvl="2" w:tplc="04E085A2" w:tentative="1">
      <w:start w:val="1"/>
      <w:numFmt w:val="bullet"/>
      <w:lvlText w:val="o"/>
      <w:lvlJc w:val="left"/>
      <w:pPr>
        <w:tabs>
          <w:tab w:val="num" w:pos="2160"/>
        </w:tabs>
        <w:ind w:left="2160" w:hanging="360"/>
      </w:pPr>
      <w:rPr>
        <w:rFonts w:ascii="Courier New" w:hAnsi="Courier New" w:hint="default"/>
      </w:rPr>
    </w:lvl>
    <w:lvl w:ilvl="3" w:tplc="08064A02" w:tentative="1">
      <w:start w:val="1"/>
      <w:numFmt w:val="bullet"/>
      <w:lvlText w:val="o"/>
      <w:lvlJc w:val="left"/>
      <w:pPr>
        <w:tabs>
          <w:tab w:val="num" w:pos="2880"/>
        </w:tabs>
        <w:ind w:left="2880" w:hanging="360"/>
      </w:pPr>
      <w:rPr>
        <w:rFonts w:ascii="Courier New" w:hAnsi="Courier New" w:hint="default"/>
      </w:rPr>
    </w:lvl>
    <w:lvl w:ilvl="4" w:tplc="BFCED2B0" w:tentative="1">
      <w:start w:val="1"/>
      <w:numFmt w:val="bullet"/>
      <w:lvlText w:val="o"/>
      <w:lvlJc w:val="left"/>
      <w:pPr>
        <w:tabs>
          <w:tab w:val="num" w:pos="3600"/>
        </w:tabs>
        <w:ind w:left="3600" w:hanging="360"/>
      </w:pPr>
      <w:rPr>
        <w:rFonts w:ascii="Courier New" w:hAnsi="Courier New" w:hint="default"/>
      </w:rPr>
    </w:lvl>
    <w:lvl w:ilvl="5" w:tplc="5B3C6D78" w:tentative="1">
      <w:start w:val="1"/>
      <w:numFmt w:val="bullet"/>
      <w:lvlText w:val="o"/>
      <w:lvlJc w:val="left"/>
      <w:pPr>
        <w:tabs>
          <w:tab w:val="num" w:pos="4320"/>
        </w:tabs>
        <w:ind w:left="4320" w:hanging="360"/>
      </w:pPr>
      <w:rPr>
        <w:rFonts w:ascii="Courier New" w:hAnsi="Courier New" w:hint="default"/>
      </w:rPr>
    </w:lvl>
    <w:lvl w:ilvl="6" w:tplc="EC10CDF4" w:tentative="1">
      <w:start w:val="1"/>
      <w:numFmt w:val="bullet"/>
      <w:lvlText w:val="o"/>
      <w:lvlJc w:val="left"/>
      <w:pPr>
        <w:tabs>
          <w:tab w:val="num" w:pos="5040"/>
        </w:tabs>
        <w:ind w:left="5040" w:hanging="360"/>
      </w:pPr>
      <w:rPr>
        <w:rFonts w:ascii="Courier New" w:hAnsi="Courier New" w:hint="default"/>
      </w:rPr>
    </w:lvl>
    <w:lvl w:ilvl="7" w:tplc="8B084670" w:tentative="1">
      <w:start w:val="1"/>
      <w:numFmt w:val="bullet"/>
      <w:lvlText w:val="o"/>
      <w:lvlJc w:val="left"/>
      <w:pPr>
        <w:tabs>
          <w:tab w:val="num" w:pos="5760"/>
        </w:tabs>
        <w:ind w:left="5760" w:hanging="360"/>
      </w:pPr>
      <w:rPr>
        <w:rFonts w:ascii="Courier New" w:hAnsi="Courier New" w:hint="default"/>
      </w:rPr>
    </w:lvl>
    <w:lvl w:ilvl="8" w:tplc="98A67FF2"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56960054"/>
    <w:multiLevelType w:val="hybridMultilevel"/>
    <w:tmpl w:val="F6E8A336"/>
    <w:lvl w:ilvl="0" w:tplc="83BC34B2">
      <w:start w:val="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8E4E2A"/>
    <w:multiLevelType w:val="hybridMultilevel"/>
    <w:tmpl w:val="BB72AD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AB1D3C"/>
    <w:multiLevelType w:val="multilevel"/>
    <w:tmpl w:val="676ACD5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C09BF"/>
    <w:multiLevelType w:val="hybridMultilevel"/>
    <w:tmpl w:val="0BB2F20C"/>
    <w:lvl w:ilvl="0" w:tplc="56F66DB0">
      <w:start w:val="1"/>
      <w:numFmt w:val="bullet"/>
      <w:lvlText w:val="•"/>
      <w:lvlJc w:val="left"/>
      <w:pPr>
        <w:tabs>
          <w:tab w:val="num" w:pos="720"/>
        </w:tabs>
        <w:ind w:left="720" w:hanging="360"/>
      </w:pPr>
      <w:rPr>
        <w:rFonts w:ascii="Arial" w:hAnsi="Arial" w:hint="default"/>
      </w:rPr>
    </w:lvl>
    <w:lvl w:ilvl="1" w:tplc="5256450E">
      <w:start w:val="24479"/>
      <w:numFmt w:val="bullet"/>
      <w:lvlText w:val="o"/>
      <w:lvlJc w:val="left"/>
      <w:pPr>
        <w:tabs>
          <w:tab w:val="num" w:pos="1440"/>
        </w:tabs>
        <w:ind w:left="1440" w:hanging="360"/>
      </w:pPr>
      <w:rPr>
        <w:rFonts w:ascii="Courier New" w:hAnsi="Courier New" w:hint="default"/>
      </w:rPr>
    </w:lvl>
    <w:lvl w:ilvl="2" w:tplc="992EEDBE" w:tentative="1">
      <w:start w:val="1"/>
      <w:numFmt w:val="bullet"/>
      <w:lvlText w:val="•"/>
      <w:lvlJc w:val="left"/>
      <w:pPr>
        <w:tabs>
          <w:tab w:val="num" w:pos="2160"/>
        </w:tabs>
        <w:ind w:left="2160" w:hanging="360"/>
      </w:pPr>
      <w:rPr>
        <w:rFonts w:ascii="Arial" w:hAnsi="Arial" w:hint="default"/>
      </w:rPr>
    </w:lvl>
    <w:lvl w:ilvl="3" w:tplc="24DC804E" w:tentative="1">
      <w:start w:val="1"/>
      <w:numFmt w:val="bullet"/>
      <w:lvlText w:val="•"/>
      <w:lvlJc w:val="left"/>
      <w:pPr>
        <w:tabs>
          <w:tab w:val="num" w:pos="2880"/>
        </w:tabs>
        <w:ind w:left="2880" w:hanging="360"/>
      </w:pPr>
      <w:rPr>
        <w:rFonts w:ascii="Arial" w:hAnsi="Arial" w:hint="default"/>
      </w:rPr>
    </w:lvl>
    <w:lvl w:ilvl="4" w:tplc="8E8299EE" w:tentative="1">
      <w:start w:val="1"/>
      <w:numFmt w:val="bullet"/>
      <w:lvlText w:val="•"/>
      <w:lvlJc w:val="left"/>
      <w:pPr>
        <w:tabs>
          <w:tab w:val="num" w:pos="3600"/>
        </w:tabs>
        <w:ind w:left="3600" w:hanging="360"/>
      </w:pPr>
      <w:rPr>
        <w:rFonts w:ascii="Arial" w:hAnsi="Arial" w:hint="default"/>
      </w:rPr>
    </w:lvl>
    <w:lvl w:ilvl="5" w:tplc="AF12D19C" w:tentative="1">
      <w:start w:val="1"/>
      <w:numFmt w:val="bullet"/>
      <w:lvlText w:val="•"/>
      <w:lvlJc w:val="left"/>
      <w:pPr>
        <w:tabs>
          <w:tab w:val="num" w:pos="4320"/>
        </w:tabs>
        <w:ind w:left="4320" w:hanging="360"/>
      </w:pPr>
      <w:rPr>
        <w:rFonts w:ascii="Arial" w:hAnsi="Arial" w:hint="default"/>
      </w:rPr>
    </w:lvl>
    <w:lvl w:ilvl="6" w:tplc="D0AAB548" w:tentative="1">
      <w:start w:val="1"/>
      <w:numFmt w:val="bullet"/>
      <w:lvlText w:val="•"/>
      <w:lvlJc w:val="left"/>
      <w:pPr>
        <w:tabs>
          <w:tab w:val="num" w:pos="5040"/>
        </w:tabs>
        <w:ind w:left="5040" w:hanging="360"/>
      </w:pPr>
      <w:rPr>
        <w:rFonts w:ascii="Arial" w:hAnsi="Arial" w:hint="default"/>
      </w:rPr>
    </w:lvl>
    <w:lvl w:ilvl="7" w:tplc="02805332" w:tentative="1">
      <w:start w:val="1"/>
      <w:numFmt w:val="bullet"/>
      <w:lvlText w:val="•"/>
      <w:lvlJc w:val="left"/>
      <w:pPr>
        <w:tabs>
          <w:tab w:val="num" w:pos="5760"/>
        </w:tabs>
        <w:ind w:left="5760" w:hanging="360"/>
      </w:pPr>
      <w:rPr>
        <w:rFonts w:ascii="Arial" w:hAnsi="Arial" w:hint="default"/>
      </w:rPr>
    </w:lvl>
    <w:lvl w:ilvl="8" w:tplc="02FE18D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7C50FC"/>
    <w:multiLevelType w:val="hybridMultilevel"/>
    <w:tmpl w:val="4AE82FD4"/>
    <w:lvl w:ilvl="0" w:tplc="3AE01C9A">
      <w:start w:val="1"/>
      <w:numFmt w:val="bullet"/>
      <w:lvlText w:val="o"/>
      <w:lvlJc w:val="left"/>
      <w:pPr>
        <w:tabs>
          <w:tab w:val="num" w:pos="720"/>
        </w:tabs>
        <w:ind w:left="720" w:hanging="360"/>
      </w:pPr>
      <w:rPr>
        <w:rFonts w:ascii="Courier New" w:hAnsi="Courier New" w:hint="default"/>
      </w:rPr>
    </w:lvl>
    <w:lvl w:ilvl="1" w:tplc="A60A5C72">
      <w:start w:val="1"/>
      <w:numFmt w:val="bullet"/>
      <w:lvlText w:val="o"/>
      <w:lvlJc w:val="left"/>
      <w:pPr>
        <w:tabs>
          <w:tab w:val="num" w:pos="1440"/>
        </w:tabs>
        <w:ind w:left="1440" w:hanging="360"/>
      </w:pPr>
      <w:rPr>
        <w:rFonts w:ascii="Courier New" w:hAnsi="Courier New" w:hint="default"/>
      </w:rPr>
    </w:lvl>
    <w:lvl w:ilvl="2" w:tplc="1D64F670" w:tentative="1">
      <w:start w:val="1"/>
      <w:numFmt w:val="bullet"/>
      <w:lvlText w:val="o"/>
      <w:lvlJc w:val="left"/>
      <w:pPr>
        <w:tabs>
          <w:tab w:val="num" w:pos="2160"/>
        </w:tabs>
        <w:ind w:left="2160" w:hanging="360"/>
      </w:pPr>
      <w:rPr>
        <w:rFonts w:ascii="Courier New" w:hAnsi="Courier New" w:hint="default"/>
      </w:rPr>
    </w:lvl>
    <w:lvl w:ilvl="3" w:tplc="D430D3D0" w:tentative="1">
      <w:start w:val="1"/>
      <w:numFmt w:val="bullet"/>
      <w:lvlText w:val="o"/>
      <w:lvlJc w:val="left"/>
      <w:pPr>
        <w:tabs>
          <w:tab w:val="num" w:pos="2880"/>
        </w:tabs>
        <w:ind w:left="2880" w:hanging="360"/>
      </w:pPr>
      <w:rPr>
        <w:rFonts w:ascii="Courier New" w:hAnsi="Courier New" w:hint="default"/>
      </w:rPr>
    </w:lvl>
    <w:lvl w:ilvl="4" w:tplc="4C40A194" w:tentative="1">
      <w:start w:val="1"/>
      <w:numFmt w:val="bullet"/>
      <w:lvlText w:val="o"/>
      <w:lvlJc w:val="left"/>
      <w:pPr>
        <w:tabs>
          <w:tab w:val="num" w:pos="3600"/>
        </w:tabs>
        <w:ind w:left="3600" w:hanging="360"/>
      </w:pPr>
      <w:rPr>
        <w:rFonts w:ascii="Courier New" w:hAnsi="Courier New" w:hint="default"/>
      </w:rPr>
    </w:lvl>
    <w:lvl w:ilvl="5" w:tplc="24F4F50A" w:tentative="1">
      <w:start w:val="1"/>
      <w:numFmt w:val="bullet"/>
      <w:lvlText w:val="o"/>
      <w:lvlJc w:val="left"/>
      <w:pPr>
        <w:tabs>
          <w:tab w:val="num" w:pos="4320"/>
        </w:tabs>
        <w:ind w:left="4320" w:hanging="360"/>
      </w:pPr>
      <w:rPr>
        <w:rFonts w:ascii="Courier New" w:hAnsi="Courier New" w:hint="default"/>
      </w:rPr>
    </w:lvl>
    <w:lvl w:ilvl="6" w:tplc="446E9DAE" w:tentative="1">
      <w:start w:val="1"/>
      <w:numFmt w:val="bullet"/>
      <w:lvlText w:val="o"/>
      <w:lvlJc w:val="left"/>
      <w:pPr>
        <w:tabs>
          <w:tab w:val="num" w:pos="5040"/>
        </w:tabs>
        <w:ind w:left="5040" w:hanging="360"/>
      </w:pPr>
      <w:rPr>
        <w:rFonts w:ascii="Courier New" w:hAnsi="Courier New" w:hint="default"/>
      </w:rPr>
    </w:lvl>
    <w:lvl w:ilvl="7" w:tplc="CDD60B86" w:tentative="1">
      <w:start w:val="1"/>
      <w:numFmt w:val="bullet"/>
      <w:lvlText w:val="o"/>
      <w:lvlJc w:val="left"/>
      <w:pPr>
        <w:tabs>
          <w:tab w:val="num" w:pos="5760"/>
        </w:tabs>
        <w:ind w:left="5760" w:hanging="360"/>
      </w:pPr>
      <w:rPr>
        <w:rFonts w:ascii="Courier New" w:hAnsi="Courier New" w:hint="default"/>
      </w:rPr>
    </w:lvl>
    <w:lvl w:ilvl="8" w:tplc="6452F872"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7E6069"/>
    <w:multiLevelType w:val="hybridMultilevel"/>
    <w:tmpl w:val="69B22880"/>
    <w:lvl w:ilvl="0" w:tplc="46CC6B1E">
      <w:numFmt w:val="bullet"/>
      <w:lvlText w:val="-"/>
      <w:lvlJc w:val="left"/>
      <w:pPr>
        <w:ind w:left="760" w:hanging="360"/>
      </w:pPr>
      <w:rPr>
        <w:rFonts w:ascii="Calibri" w:eastAsia="Calibri" w:hAnsi="Calibri" w:cs="Calibri"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3"/>
  </w:num>
  <w:num w:numId="2">
    <w:abstractNumId w:val="33"/>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26"/>
  </w:num>
  <w:num w:numId="7">
    <w:abstractNumId w:val="17"/>
    <w:lvlOverride w:ilvl="0">
      <w:startOverride w:val="1"/>
    </w:lvlOverride>
  </w:num>
  <w:num w:numId="8">
    <w:abstractNumId w:val="22"/>
  </w:num>
  <w:num w:numId="9">
    <w:abstractNumId w:val="10"/>
  </w:num>
  <w:num w:numId="10">
    <w:abstractNumId w:val="6"/>
  </w:num>
  <w:num w:numId="11">
    <w:abstractNumId w:val="14"/>
  </w:num>
  <w:num w:numId="12">
    <w:abstractNumId w:val="9"/>
  </w:num>
  <w:num w:numId="13">
    <w:abstractNumId w:val="3"/>
  </w:num>
  <w:num w:numId="14">
    <w:abstractNumId w:val="28"/>
  </w:num>
  <w:num w:numId="15">
    <w:abstractNumId w:val="12"/>
  </w:num>
  <w:num w:numId="16">
    <w:abstractNumId w:val="30"/>
  </w:num>
  <w:num w:numId="17">
    <w:abstractNumId w:val="4"/>
  </w:num>
  <w:num w:numId="18">
    <w:abstractNumId w:val="31"/>
  </w:num>
  <w:num w:numId="19">
    <w:abstractNumId w:val="18"/>
  </w:num>
  <w:num w:numId="20">
    <w:abstractNumId w:val="5"/>
  </w:num>
  <w:num w:numId="21">
    <w:abstractNumId w:val="20"/>
  </w:num>
  <w:num w:numId="22">
    <w:abstractNumId w:val="19"/>
  </w:num>
  <w:num w:numId="23">
    <w:abstractNumId w:val="34"/>
  </w:num>
  <w:num w:numId="24">
    <w:abstractNumId w:val="25"/>
  </w:num>
  <w:num w:numId="25">
    <w:abstractNumId w:val="11"/>
  </w:num>
  <w:num w:numId="26">
    <w:abstractNumId w:val="7"/>
  </w:num>
  <w:num w:numId="27">
    <w:abstractNumId w:val="27"/>
  </w:num>
  <w:num w:numId="28">
    <w:abstractNumId w:val="15"/>
  </w:num>
  <w:num w:numId="29">
    <w:abstractNumId w:val="29"/>
  </w:num>
  <w:num w:numId="30">
    <w:abstractNumId w:val="32"/>
  </w:num>
  <w:num w:numId="31">
    <w:abstractNumId w:val="23"/>
  </w:num>
  <w:num w:numId="32">
    <w:abstractNumId w:val="16"/>
  </w:num>
  <w:num w:numId="33">
    <w:abstractNumId w:val="2"/>
  </w:num>
  <w:num w:numId="34">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BF5"/>
    <w:rsid w:val="000752CD"/>
    <w:rsid w:val="00075680"/>
    <w:rsid w:val="0007590A"/>
    <w:rsid w:val="00075999"/>
    <w:rsid w:val="00075B50"/>
    <w:rsid w:val="00075C16"/>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90307"/>
    <w:rsid w:val="00190731"/>
    <w:rsid w:val="00190927"/>
    <w:rsid w:val="00190BD5"/>
    <w:rsid w:val="001912D1"/>
    <w:rsid w:val="00191727"/>
    <w:rsid w:val="00191830"/>
    <w:rsid w:val="00191A2B"/>
    <w:rsid w:val="00191EBF"/>
    <w:rsid w:val="001925E5"/>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262"/>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144"/>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348"/>
    <w:rsid w:val="002314EE"/>
    <w:rsid w:val="00231740"/>
    <w:rsid w:val="00231741"/>
    <w:rsid w:val="00231929"/>
    <w:rsid w:val="00231C09"/>
    <w:rsid w:val="00231D67"/>
    <w:rsid w:val="00232191"/>
    <w:rsid w:val="00232E9D"/>
    <w:rsid w:val="00232ED9"/>
    <w:rsid w:val="002336F1"/>
    <w:rsid w:val="0023386C"/>
    <w:rsid w:val="00233B04"/>
    <w:rsid w:val="00234112"/>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3FBA"/>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728E"/>
    <w:rsid w:val="003C7459"/>
    <w:rsid w:val="003C75E4"/>
    <w:rsid w:val="003C78C0"/>
    <w:rsid w:val="003C79A4"/>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937"/>
    <w:rsid w:val="004B1B53"/>
    <w:rsid w:val="004B1C42"/>
    <w:rsid w:val="004B235B"/>
    <w:rsid w:val="004B26FA"/>
    <w:rsid w:val="004B2700"/>
    <w:rsid w:val="004B2B31"/>
    <w:rsid w:val="004B2C33"/>
    <w:rsid w:val="004B2CDB"/>
    <w:rsid w:val="004B2FA0"/>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535"/>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F3B"/>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166"/>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4E"/>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1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D3A"/>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82F"/>
    <w:rsid w:val="00773C06"/>
    <w:rsid w:val="00773EEF"/>
    <w:rsid w:val="007743A1"/>
    <w:rsid w:val="007744EF"/>
    <w:rsid w:val="00774836"/>
    <w:rsid w:val="007749C1"/>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5E0"/>
    <w:rsid w:val="007F0B77"/>
    <w:rsid w:val="007F0DD3"/>
    <w:rsid w:val="007F14D7"/>
    <w:rsid w:val="007F18C0"/>
    <w:rsid w:val="007F1A3E"/>
    <w:rsid w:val="007F1B0F"/>
    <w:rsid w:val="007F1E6C"/>
    <w:rsid w:val="007F1F12"/>
    <w:rsid w:val="007F22A5"/>
    <w:rsid w:val="007F2648"/>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F16"/>
    <w:rsid w:val="0083101B"/>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8C7"/>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F59"/>
    <w:rsid w:val="0090411E"/>
    <w:rsid w:val="009045C7"/>
    <w:rsid w:val="0090480E"/>
    <w:rsid w:val="00904A52"/>
    <w:rsid w:val="00904A62"/>
    <w:rsid w:val="00904B6D"/>
    <w:rsid w:val="00904E1D"/>
    <w:rsid w:val="00905A06"/>
    <w:rsid w:val="00905E2D"/>
    <w:rsid w:val="00906100"/>
    <w:rsid w:val="009064E0"/>
    <w:rsid w:val="009067B8"/>
    <w:rsid w:val="00906CA1"/>
    <w:rsid w:val="00906D52"/>
    <w:rsid w:val="00906EED"/>
    <w:rsid w:val="00907071"/>
    <w:rsid w:val="0090715C"/>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DEF"/>
    <w:rsid w:val="009355F0"/>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1E4"/>
    <w:rsid w:val="00A26200"/>
    <w:rsid w:val="00A26337"/>
    <w:rsid w:val="00A2688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B8"/>
    <w:rsid w:val="00B60DF7"/>
    <w:rsid w:val="00B60E6E"/>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4268"/>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C08"/>
    <w:rsid w:val="00D97E86"/>
    <w:rsid w:val="00D97ED5"/>
    <w:rsid w:val="00DA0D50"/>
    <w:rsid w:val="00DA0FC0"/>
    <w:rsid w:val="00DA10A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A59"/>
    <w:rsid w:val="00DA6CFE"/>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608"/>
    <w:rsid w:val="00DC765F"/>
    <w:rsid w:val="00DC7704"/>
    <w:rsid w:val="00DC7722"/>
    <w:rsid w:val="00DC7890"/>
    <w:rsid w:val="00DC7A85"/>
    <w:rsid w:val="00DC7ADE"/>
    <w:rsid w:val="00DD0051"/>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6668"/>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F9F"/>
    <w:rsid w:val="00E81FFC"/>
    <w:rsid w:val="00E826C8"/>
    <w:rsid w:val="00E828DA"/>
    <w:rsid w:val="00E82DB5"/>
    <w:rsid w:val="00E83280"/>
    <w:rsid w:val="00E832C9"/>
    <w:rsid w:val="00E83469"/>
    <w:rsid w:val="00E83639"/>
    <w:rsid w:val="00E83E6E"/>
    <w:rsid w:val="00E84088"/>
    <w:rsid w:val="00E845FB"/>
    <w:rsid w:val="00E847A2"/>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DD2"/>
    <w:rsid w:val="00FC7F93"/>
    <w:rsid w:val="00FD0C32"/>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1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27845AEE-9CC8-45F7-890F-8C4E9C564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1416</TotalTime>
  <Pages>6</Pages>
  <Words>2547</Words>
  <Characters>14523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17036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64</cp:revision>
  <cp:lastPrinted>2011-11-09T07:49:00Z</cp:lastPrinted>
  <dcterms:created xsi:type="dcterms:W3CDTF">2020-07-20T18:16:00Z</dcterms:created>
  <dcterms:modified xsi:type="dcterms:W3CDTF">2020-10-23T20:33:00Z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